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5E0" w:rsidRPr="00B125E0" w:rsidRDefault="00B125E0" w:rsidP="00B125E0">
      <w:pPr>
        <w:numPr>
          <w:ilvl w:val="0"/>
          <w:numId w:val="26"/>
        </w:numPr>
        <w:overflowPunct w:val="0"/>
        <w:autoSpaceDE w:val="0"/>
        <w:autoSpaceDN w:val="0"/>
        <w:adjustRightInd w:val="0"/>
        <w:spacing w:after="0" w:line="240" w:lineRule="auto"/>
        <w:ind w:left="0" w:firstLine="0"/>
        <w:jc w:val="center"/>
        <w:textAlignment w:val="baseline"/>
        <w:outlineLvl w:val="0"/>
        <w:rPr>
          <w:rFonts w:ascii="Times New Roman" w:eastAsia="Times New Roman" w:hAnsi="Times New Roman" w:cs="Times New Roman"/>
          <w:b/>
          <w:szCs w:val="20"/>
          <w:lang w:val="fr-FR" w:eastAsia="fr-FR"/>
        </w:rPr>
      </w:pPr>
      <w:r w:rsidRPr="00B125E0">
        <w:rPr>
          <w:rFonts w:ascii="Times New Roman" w:eastAsia="Times New Roman" w:hAnsi="Times New Roman" w:cs="Times New Roman"/>
          <w:b/>
          <w:szCs w:val="20"/>
          <w:lang w:val="fr-FR" w:eastAsia="fr-FR"/>
        </w:rPr>
        <w:t>MINISTERE DE LACOMMUNAUTE FRANCAISE</w:t>
      </w:r>
    </w:p>
    <w:p w:rsidR="00B125E0" w:rsidRPr="00B125E0" w:rsidRDefault="00B125E0" w:rsidP="00B125E0">
      <w:pPr>
        <w:numPr>
          <w:ilvl w:val="0"/>
          <w:numId w:val="26"/>
        </w:numPr>
        <w:overflowPunct w:val="0"/>
        <w:autoSpaceDE w:val="0"/>
        <w:autoSpaceDN w:val="0"/>
        <w:adjustRightInd w:val="0"/>
        <w:spacing w:after="0" w:line="240" w:lineRule="auto"/>
        <w:ind w:left="0" w:firstLine="0"/>
        <w:jc w:val="center"/>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b/>
          <w:szCs w:val="20"/>
          <w:lang w:val="fr-FR" w:eastAsia="fr-FR"/>
        </w:rPr>
        <w:t>ADMINISTRATION GENERALE DE L’ENSEIGNEMENT</w:t>
      </w:r>
    </w:p>
    <w:p w:rsidR="00B125E0" w:rsidRPr="00B125E0" w:rsidRDefault="00B125E0" w:rsidP="00B125E0">
      <w:pPr>
        <w:numPr>
          <w:ilvl w:val="0"/>
          <w:numId w:val="26"/>
        </w:numPr>
        <w:overflowPunct w:val="0"/>
        <w:autoSpaceDE w:val="0"/>
        <w:autoSpaceDN w:val="0"/>
        <w:adjustRightInd w:val="0"/>
        <w:spacing w:after="0" w:line="240" w:lineRule="auto"/>
        <w:ind w:left="0" w:firstLine="0"/>
        <w:jc w:val="center"/>
        <w:textAlignment w:val="baseline"/>
        <w:outlineLvl w:val="0"/>
        <w:rPr>
          <w:rFonts w:ascii="Times New Roman" w:eastAsia="Times New Roman" w:hAnsi="Times New Roman" w:cs="Times New Roman"/>
          <w:b/>
          <w:szCs w:val="20"/>
          <w:lang w:val="fr-FR" w:eastAsia="fr-FR"/>
        </w:rPr>
      </w:pPr>
      <w:r w:rsidRPr="00B125E0">
        <w:rPr>
          <w:rFonts w:ascii="Times New Roman" w:eastAsia="Times New Roman" w:hAnsi="Times New Roman" w:cs="Times New Roman"/>
          <w:b/>
          <w:szCs w:val="20"/>
          <w:lang w:val="fr-FR" w:eastAsia="fr-FR"/>
        </w:rPr>
        <w:t>ENSEIGNEMENT DE PROMOTION SOCIALE</w:t>
      </w:r>
    </w:p>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B125E0" w:rsidRPr="00B125E0" w:rsidRDefault="00B125E0" w:rsidP="00B125E0">
      <w:pPr>
        <w:numPr>
          <w:ilvl w:val="0"/>
          <w:numId w:val="26"/>
        </w:numPr>
        <w:overflowPunct w:val="0"/>
        <w:autoSpaceDE w:val="0"/>
        <w:autoSpaceDN w:val="0"/>
        <w:adjustRightInd w:val="0"/>
        <w:spacing w:after="0" w:line="240" w:lineRule="auto"/>
        <w:ind w:left="2269" w:right="2602" w:firstLine="0"/>
        <w:jc w:val="center"/>
        <w:textAlignment w:val="baseline"/>
        <w:rPr>
          <w:rFonts w:ascii="Times New Roman" w:eastAsia="Times New Roman" w:hAnsi="Times New Roman" w:cs="Times New Roman"/>
          <w:b/>
          <w:sz w:val="28"/>
          <w:szCs w:val="20"/>
          <w:lang w:val="fr-FR" w:eastAsia="fr-FR"/>
        </w:rPr>
      </w:pPr>
    </w:p>
    <w:p w:rsidR="00B125E0" w:rsidRPr="00B125E0" w:rsidRDefault="00B125E0" w:rsidP="00B125E0">
      <w:pPr>
        <w:numPr>
          <w:ilvl w:val="0"/>
          <w:numId w:val="26"/>
        </w:numPr>
        <w:overflowPunct w:val="0"/>
        <w:autoSpaceDE w:val="0"/>
        <w:autoSpaceDN w:val="0"/>
        <w:adjustRightInd w:val="0"/>
        <w:spacing w:after="0" w:line="240" w:lineRule="auto"/>
        <w:ind w:left="2269" w:right="2602" w:firstLine="0"/>
        <w:jc w:val="center"/>
        <w:textAlignment w:val="baseline"/>
        <w:outlineLvl w:val="0"/>
        <w:rPr>
          <w:rFonts w:ascii="Times New Roman" w:eastAsia="Times New Roman" w:hAnsi="Times New Roman" w:cs="Times New Roman"/>
          <w:b/>
          <w:sz w:val="28"/>
          <w:szCs w:val="20"/>
          <w:lang w:val="fr-FR" w:eastAsia="fr-FR"/>
        </w:rPr>
      </w:pPr>
      <w:r w:rsidRPr="00B125E0">
        <w:rPr>
          <w:rFonts w:ascii="Times New Roman" w:eastAsia="Times New Roman" w:hAnsi="Times New Roman" w:cs="Times New Roman"/>
          <w:b/>
          <w:sz w:val="28"/>
          <w:szCs w:val="20"/>
          <w:lang w:val="fr-FR" w:eastAsia="fr-FR"/>
        </w:rPr>
        <w:t>DOSSIER PEDAGOGIQUE</w:t>
      </w:r>
    </w:p>
    <w:p w:rsidR="00B125E0" w:rsidRPr="00B125E0" w:rsidRDefault="00B125E0" w:rsidP="00B125E0">
      <w:pPr>
        <w:numPr>
          <w:ilvl w:val="0"/>
          <w:numId w:val="26"/>
        </w:numPr>
        <w:overflowPunct w:val="0"/>
        <w:autoSpaceDE w:val="0"/>
        <w:autoSpaceDN w:val="0"/>
        <w:adjustRightInd w:val="0"/>
        <w:spacing w:after="0" w:line="240" w:lineRule="auto"/>
        <w:ind w:left="2269" w:right="2602" w:firstLine="0"/>
        <w:jc w:val="center"/>
        <w:textAlignment w:val="baseline"/>
        <w:rPr>
          <w:rFonts w:ascii="Times New Roman" w:eastAsia="Times New Roman" w:hAnsi="Times New Roman" w:cs="Times New Roman"/>
          <w:b/>
          <w:sz w:val="28"/>
          <w:szCs w:val="20"/>
          <w:lang w:val="fr-FR" w:eastAsia="fr-FR"/>
        </w:rPr>
      </w:pPr>
    </w:p>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B125E0" w:rsidRPr="00B125E0" w:rsidRDefault="00B125E0" w:rsidP="00B125E0">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B125E0">
        <w:rPr>
          <w:rFonts w:ascii="Times New Roman" w:eastAsia="Times New Roman" w:hAnsi="Times New Roman" w:cs="Times New Roman"/>
          <w:b/>
          <w:szCs w:val="20"/>
          <w:lang w:val="fr-FR" w:eastAsia="fr-FR"/>
        </w:rPr>
        <w:t>UNITE D’ENSEIGNEMENT</w:t>
      </w:r>
    </w:p>
    <w:p w:rsidR="00B125E0" w:rsidRPr="00B125E0" w:rsidRDefault="00B125E0" w:rsidP="00B125E0">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p>
    <w:p w:rsidR="00B125E0" w:rsidRPr="00B125E0" w:rsidRDefault="00B125E0" w:rsidP="00B125E0">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sz w:val="20"/>
          <w:szCs w:val="20"/>
          <w:lang w:val="fr-FR" w:eastAsia="fr-FR"/>
        </w:rPr>
      </w:pPr>
      <w:r w:rsidRPr="00B125E0">
        <w:rPr>
          <w:rFonts w:ascii="Times New Roman" w:eastAsia="Times New Roman" w:hAnsi="Times New Roman" w:cs="Times New Roman"/>
          <w:b/>
          <w:caps/>
          <w:sz w:val="32"/>
          <w:szCs w:val="20"/>
          <w:lang w:val="fr-FR" w:eastAsia="fr-FR"/>
        </w:rPr>
        <w:t xml:space="preserve">Initiation à </w:t>
      </w:r>
      <w:smartTag w:uri="urn:schemas-microsoft-com:office:smarttags" w:element="PersonName">
        <w:smartTagPr>
          <w:attr w:name="ProductID" w:val="LA LANGUE XX"/>
        </w:smartTagPr>
        <w:r w:rsidRPr="00B125E0">
          <w:rPr>
            <w:rFonts w:ascii="Times New Roman" w:eastAsia="Times New Roman" w:hAnsi="Times New Roman" w:cs="Times New Roman"/>
            <w:b/>
            <w:caps/>
            <w:sz w:val="32"/>
            <w:szCs w:val="20"/>
            <w:lang w:val="fr-FR" w:eastAsia="fr-FR"/>
          </w:rPr>
          <w:t>la langue XX</w:t>
        </w:r>
      </w:smartTag>
      <w:r w:rsidRPr="00B125E0">
        <w:rPr>
          <w:rFonts w:ascii="Times New Roman" w:eastAsia="Times New Roman" w:hAnsi="Times New Roman" w:cs="Times New Roman"/>
          <w:b/>
          <w:caps/>
          <w:sz w:val="32"/>
          <w:szCs w:val="20"/>
          <w:lang w:val="fr-FR" w:eastAsia="fr-FR"/>
        </w:rPr>
        <w:t xml:space="preserve"> en situation - UE 1</w:t>
      </w:r>
    </w:p>
    <w:p w:rsidR="00B125E0" w:rsidRPr="00B125E0" w:rsidRDefault="00B125E0" w:rsidP="00B125E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B125E0" w:rsidRPr="00B125E0" w:rsidRDefault="00B125E0" w:rsidP="00B125E0">
      <w:pPr>
        <w:numPr>
          <w:ilvl w:val="0"/>
          <w:numId w:val="26"/>
        </w:numPr>
        <w:overflowPunct w:val="0"/>
        <w:autoSpaceDE w:val="0"/>
        <w:autoSpaceDN w:val="0"/>
        <w:adjustRightInd w:val="0"/>
        <w:spacing w:after="0" w:line="240" w:lineRule="auto"/>
        <w:ind w:left="0" w:firstLine="0"/>
        <w:jc w:val="center"/>
        <w:textAlignment w:val="baseline"/>
        <w:outlineLvl w:val="0"/>
        <w:rPr>
          <w:rFonts w:ascii="Times New Roman" w:eastAsia="Times New Roman" w:hAnsi="Times New Roman" w:cs="Times New Roman"/>
          <w:b/>
          <w:szCs w:val="20"/>
          <w:lang w:val="fr-FR" w:eastAsia="fr-FR"/>
        </w:rPr>
      </w:pPr>
      <w:r w:rsidRPr="00B125E0">
        <w:rPr>
          <w:rFonts w:ascii="Times New Roman" w:eastAsia="Times New Roman" w:hAnsi="Times New Roman" w:cs="Times New Roman"/>
          <w:b/>
          <w:szCs w:val="20"/>
          <w:lang w:val="fr-FR" w:eastAsia="fr-FR"/>
        </w:rPr>
        <w:t xml:space="preserve">ENSEIGNEMENT </w:t>
      </w:r>
      <w:r w:rsidRPr="00B125E0">
        <w:rPr>
          <w:rFonts w:ascii="Times New Roman" w:eastAsia="Times New Roman" w:hAnsi="Times New Roman" w:cs="Times New Roman"/>
          <w:b/>
          <w:caps/>
          <w:szCs w:val="20"/>
          <w:lang w:val="fr-FR" w:eastAsia="fr-FR"/>
        </w:rPr>
        <w:t>secondaire INFERIEUR de transition</w:t>
      </w:r>
    </w:p>
    <w:p w:rsidR="00B125E0" w:rsidRPr="00B125E0" w:rsidRDefault="00B125E0" w:rsidP="00B125E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B125E0" w:rsidRPr="00B125E0" w:rsidRDefault="00B125E0" w:rsidP="00B125E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B125E0" w:rsidRPr="00B125E0" w:rsidRDefault="00B125E0" w:rsidP="00B125E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rsidR="00B125E0" w:rsidRPr="00B125E0" w:rsidTr="00C8551B">
        <w:tc>
          <w:tcPr>
            <w:tcW w:w="5529" w:type="dxa"/>
            <w:tcBorders>
              <w:top w:val="single" w:sz="6" w:space="0" w:color="auto"/>
            </w:tcBorders>
          </w:tcPr>
          <w:p w:rsidR="00B125E0" w:rsidRPr="00B125E0" w:rsidRDefault="00B125E0" w:rsidP="00B125E0">
            <w:pPr>
              <w:numPr>
                <w:ilvl w:val="0"/>
                <w:numId w:val="26"/>
              </w:numPr>
              <w:overflowPunct w:val="0"/>
              <w:autoSpaceDE w:val="0"/>
              <w:autoSpaceDN w:val="0"/>
              <w:adjustRightInd w:val="0"/>
              <w:spacing w:after="0" w:line="240" w:lineRule="auto"/>
              <w:ind w:left="0" w:firstLine="0"/>
              <w:jc w:val="center"/>
              <w:textAlignment w:val="baseline"/>
              <w:rPr>
                <w:rFonts w:ascii="Times New Roman" w:eastAsia="Times New Roman" w:hAnsi="Times New Roman" w:cs="Times New Roman"/>
                <w:b/>
                <w:szCs w:val="20"/>
                <w:lang w:val="fr-FR" w:eastAsia="fr-FR"/>
              </w:rPr>
            </w:pPr>
            <w:r w:rsidRPr="00B125E0">
              <w:rPr>
                <w:rFonts w:ascii="Times New Roman" w:eastAsia="Times New Roman" w:hAnsi="Times New Roman" w:cs="Times New Roman"/>
                <w:b/>
                <w:szCs w:val="20"/>
                <w:lang w:val="fr-FR" w:eastAsia="fr-FR"/>
              </w:rPr>
              <w:t>CODE : 73XX06U11D2</w:t>
            </w:r>
          </w:p>
          <w:p w:rsidR="00B125E0" w:rsidRPr="00B125E0" w:rsidRDefault="00B125E0" w:rsidP="00B125E0">
            <w:pPr>
              <w:numPr>
                <w:ilvl w:val="0"/>
                <w:numId w:val="26"/>
              </w:numPr>
              <w:overflowPunct w:val="0"/>
              <w:autoSpaceDE w:val="0"/>
              <w:autoSpaceDN w:val="0"/>
              <w:adjustRightInd w:val="0"/>
              <w:spacing w:after="0" w:line="240" w:lineRule="auto"/>
              <w:ind w:left="0" w:firstLine="0"/>
              <w:jc w:val="center"/>
              <w:textAlignment w:val="baseline"/>
              <w:rPr>
                <w:rFonts w:ascii="Times New Roman" w:eastAsia="Times New Roman" w:hAnsi="Times New Roman" w:cs="Times New Roman"/>
                <w:b/>
                <w:szCs w:val="20"/>
                <w:lang w:val="fr-FR" w:eastAsia="fr-FR"/>
              </w:rPr>
            </w:pPr>
          </w:p>
        </w:tc>
      </w:tr>
      <w:tr w:rsidR="00B125E0" w:rsidRPr="00B125E0" w:rsidTr="00C8551B">
        <w:tc>
          <w:tcPr>
            <w:tcW w:w="5529" w:type="dxa"/>
          </w:tcPr>
          <w:p w:rsidR="00B125E0" w:rsidRPr="00B125E0" w:rsidRDefault="00B125E0" w:rsidP="00B125E0">
            <w:pPr>
              <w:numPr>
                <w:ilvl w:val="0"/>
                <w:numId w:val="26"/>
              </w:numPr>
              <w:overflowPunct w:val="0"/>
              <w:autoSpaceDE w:val="0"/>
              <w:autoSpaceDN w:val="0"/>
              <w:adjustRightInd w:val="0"/>
              <w:spacing w:after="0" w:line="240" w:lineRule="auto"/>
              <w:ind w:left="0" w:firstLine="0"/>
              <w:jc w:val="center"/>
              <w:textAlignment w:val="baseline"/>
              <w:rPr>
                <w:rFonts w:ascii="Times New Roman" w:eastAsia="Times New Roman" w:hAnsi="Times New Roman" w:cs="Times New Roman"/>
                <w:b/>
                <w:szCs w:val="20"/>
                <w:lang w:val="fr-FR" w:eastAsia="fr-FR"/>
              </w:rPr>
            </w:pPr>
            <w:r w:rsidRPr="00B125E0">
              <w:rPr>
                <w:rFonts w:ascii="Times New Roman" w:eastAsia="Times New Roman" w:hAnsi="Times New Roman" w:cs="Times New Roman"/>
                <w:b/>
                <w:sz w:val="20"/>
                <w:lang w:val="fr-FR" w:eastAsia="fr-FR"/>
              </w:rPr>
              <w:t>CODE DU DOMAINE D’ENSEIGNEMENT : 705</w:t>
            </w:r>
          </w:p>
        </w:tc>
      </w:tr>
      <w:tr w:rsidR="00B125E0" w:rsidRPr="00B125E0" w:rsidTr="00C8551B">
        <w:tc>
          <w:tcPr>
            <w:tcW w:w="5529" w:type="dxa"/>
            <w:tcBorders>
              <w:bottom w:val="single" w:sz="6" w:space="0" w:color="auto"/>
            </w:tcBorders>
          </w:tcPr>
          <w:p w:rsidR="00B125E0" w:rsidRPr="00B125E0" w:rsidRDefault="00B125E0" w:rsidP="00B125E0">
            <w:pPr>
              <w:numPr>
                <w:ilvl w:val="0"/>
                <w:numId w:val="26"/>
              </w:numPr>
              <w:overflowPunct w:val="0"/>
              <w:autoSpaceDE w:val="0"/>
              <w:autoSpaceDN w:val="0"/>
              <w:adjustRightInd w:val="0"/>
              <w:spacing w:after="0" w:line="240" w:lineRule="auto"/>
              <w:ind w:left="0" w:firstLine="0"/>
              <w:jc w:val="center"/>
              <w:textAlignment w:val="baseline"/>
              <w:rPr>
                <w:rFonts w:ascii="Times New Roman" w:eastAsia="Times New Roman" w:hAnsi="Times New Roman" w:cs="Times New Roman"/>
                <w:b/>
                <w:szCs w:val="20"/>
                <w:lang w:val="fr-FR" w:eastAsia="fr-FR"/>
              </w:rPr>
            </w:pPr>
            <w:r w:rsidRPr="00B125E0">
              <w:rPr>
                <w:rFonts w:ascii="Times New Roman" w:eastAsia="Times New Roman" w:hAnsi="Times New Roman" w:cs="Times New Roman"/>
                <w:b/>
                <w:szCs w:val="20"/>
                <w:lang w:val="fr-FR" w:eastAsia="fr-FR"/>
              </w:rPr>
              <w:t>DOCUMENT DE REFERENCE INTER-RESEAUX</w:t>
            </w:r>
          </w:p>
          <w:p w:rsidR="00B125E0" w:rsidRPr="00B125E0" w:rsidRDefault="00B125E0" w:rsidP="00B125E0">
            <w:pPr>
              <w:numPr>
                <w:ilvl w:val="0"/>
                <w:numId w:val="26"/>
              </w:numPr>
              <w:overflowPunct w:val="0"/>
              <w:autoSpaceDE w:val="0"/>
              <w:autoSpaceDN w:val="0"/>
              <w:adjustRightInd w:val="0"/>
              <w:spacing w:after="0" w:line="240" w:lineRule="auto"/>
              <w:ind w:left="0" w:firstLine="0"/>
              <w:jc w:val="center"/>
              <w:textAlignment w:val="baseline"/>
              <w:rPr>
                <w:rFonts w:ascii="Times New Roman" w:eastAsia="Times New Roman" w:hAnsi="Times New Roman" w:cs="Times New Roman"/>
                <w:szCs w:val="20"/>
                <w:lang w:val="fr-FR" w:eastAsia="fr-FR"/>
              </w:rPr>
            </w:pPr>
          </w:p>
        </w:tc>
      </w:tr>
    </w:tbl>
    <w:p w:rsidR="00B125E0" w:rsidRPr="00B125E0" w:rsidRDefault="00B125E0" w:rsidP="00B125E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B125E0" w:rsidRPr="00B125E0" w:rsidRDefault="00B125E0" w:rsidP="00B125E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B125E0" w:rsidRPr="00B125E0" w:rsidRDefault="00B125E0" w:rsidP="00B125E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B125E0" w:rsidRPr="00B125E0" w:rsidRDefault="00B125E0" w:rsidP="00B125E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B125E0" w:rsidRPr="00B125E0" w:rsidRDefault="00B125E0" w:rsidP="00B125E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B125E0" w:rsidRPr="00B125E0" w:rsidRDefault="00B125E0" w:rsidP="00B125E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B125E0" w:rsidRPr="00B125E0" w:rsidRDefault="00B125E0" w:rsidP="00B125E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B125E0" w:rsidRPr="00B125E0" w:rsidRDefault="00B125E0" w:rsidP="00B125E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B125E0" w:rsidRPr="00B125E0" w:rsidRDefault="00B125E0" w:rsidP="00B125E0">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0"/>
          <w:szCs w:val="20"/>
          <w:lang w:val="fr-FR" w:eastAsia="fr-FR"/>
        </w:rPr>
      </w:pPr>
      <w:r w:rsidRPr="00B125E0">
        <w:rPr>
          <w:rFonts w:ascii="Times New Roman" w:eastAsia="Times New Roman" w:hAnsi="Times New Roman" w:cs="Times New Roman"/>
          <w:b/>
          <w:sz w:val="20"/>
          <w:szCs w:val="20"/>
          <w:lang w:val="fr-FR" w:eastAsia="fr-FR"/>
        </w:rPr>
        <w:t>Approbation du Gouvernement de la Communauté française du 08 janvier 2018,</w:t>
      </w:r>
    </w:p>
    <w:p w:rsidR="00B125E0" w:rsidRPr="00B125E0" w:rsidRDefault="00B125E0" w:rsidP="00B125E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r w:rsidRPr="00B125E0">
        <w:rPr>
          <w:rFonts w:ascii="Times New Roman" w:eastAsia="Times New Roman" w:hAnsi="Times New Roman" w:cs="Times New Roman"/>
          <w:b/>
          <w:sz w:val="20"/>
          <w:szCs w:val="20"/>
          <w:lang w:val="fr-FR" w:eastAsia="fr-FR"/>
        </w:rPr>
        <w:t>sur avis conforme du Conseil général</w:t>
      </w:r>
    </w:p>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B125E0">
        <w:rPr>
          <w:rFonts w:ascii="Times New Roman" w:eastAsia="Times New Roman" w:hAnsi="Times New Roman" w:cs="Times New Roman"/>
          <w:sz w:val="20"/>
          <w:szCs w:val="20"/>
          <w:lang w:val="fr-FR" w:eastAsia="fr-FR"/>
        </w:rPr>
        <w:br w:type="page"/>
      </w:r>
    </w:p>
    <w:tbl>
      <w:tblPr>
        <w:tblW w:w="9212" w:type="dxa"/>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000" w:firstRow="0" w:lastRow="0" w:firstColumn="0" w:lastColumn="0" w:noHBand="0" w:noVBand="0"/>
      </w:tblPr>
      <w:tblGrid>
        <w:gridCol w:w="9212"/>
      </w:tblGrid>
      <w:tr w:rsidR="00B125E0" w:rsidRPr="00B125E0" w:rsidTr="00C8551B">
        <w:tc>
          <w:tcPr>
            <w:tcW w:w="9212" w:type="dxa"/>
            <w:tcBorders>
              <w:top w:val="single" w:sz="6" w:space="0" w:color="auto"/>
              <w:bottom w:val="single" w:sz="36" w:space="0" w:color="auto"/>
            </w:tcBorders>
          </w:tcPr>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val="fr-FR" w:eastAsia="fr-FR"/>
              </w:rPr>
            </w:pPr>
            <w:r w:rsidRPr="00B125E0">
              <w:rPr>
                <w:rFonts w:ascii="Times New Roman" w:eastAsia="Times New Roman" w:hAnsi="Times New Roman" w:cs="Times New Roman"/>
                <w:b/>
                <w:sz w:val="28"/>
                <w:szCs w:val="20"/>
                <w:lang w:val="fr-FR" w:eastAsia="fr-FR"/>
              </w:rPr>
              <w:lastRenderedPageBreak/>
              <w:t xml:space="preserve">                             </w:t>
            </w:r>
            <w:r w:rsidRPr="00B125E0">
              <w:rPr>
                <w:rFonts w:ascii="Times New Roman" w:eastAsia="Times New Roman" w:hAnsi="Times New Roman" w:cs="Times New Roman"/>
                <w:b/>
                <w:sz w:val="20"/>
                <w:szCs w:val="20"/>
                <w:lang w:val="fr-FR" w:eastAsia="fr-FR"/>
              </w:rPr>
              <w:t xml:space="preserve">INITIATION A </w:t>
            </w:r>
            <w:smartTag w:uri="urn:schemas-microsoft-com:office:smarttags" w:element="PersonName">
              <w:smartTagPr>
                <w:attr w:name="ProductID" w:val="LA LANGUE XX"/>
              </w:smartTagPr>
              <w:r w:rsidRPr="00B125E0">
                <w:rPr>
                  <w:rFonts w:ascii="Times New Roman" w:eastAsia="Times New Roman" w:hAnsi="Times New Roman" w:cs="Times New Roman"/>
                  <w:b/>
                  <w:sz w:val="20"/>
                  <w:szCs w:val="20"/>
                  <w:lang w:val="fr-FR" w:eastAsia="fr-FR"/>
                </w:rPr>
                <w:t>LA LANGUE XX</w:t>
              </w:r>
            </w:smartTag>
            <w:r w:rsidRPr="00B125E0">
              <w:rPr>
                <w:rFonts w:ascii="Times New Roman" w:eastAsia="Times New Roman" w:hAnsi="Times New Roman" w:cs="Times New Roman"/>
                <w:b/>
                <w:sz w:val="20"/>
                <w:szCs w:val="20"/>
                <w:lang w:val="fr-FR" w:eastAsia="fr-FR"/>
              </w:rPr>
              <w:t xml:space="preserve"> EN SITUATION - UE 1</w:t>
            </w:r>
          </w:p>
          <w:p w:rsidR="00B125E0" w:rsidRPr="00B125E0" w:rsidRDefault="00B125E0" w:rsidP="00B125E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p>
          <w:p w:rsidR="00B125E0" w:rsidRPr="00B125E0" w:rsidRDefault="00B125E0" w:rsidP="00B125E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r w:rsidRPr="00B125E0">
              <w:rPr>
                <w:rFonts w:ascii="Times New Roman" w:eastAsia="Times New Roman" w:hAnsi="Times New Roman" w:cs="Times New Roman"/>
                <w:b/>
                <w:caps/>
                <w:sz w:val="20"/>
                <w:szCs w:val="20"/>
                <w:lang w:val="fr-FR" w:eastAsia="fr-FR"/>
              </w:rPr>
              <w:t>enseignement secondaire INFERIEUR de transition</w:t>
            </w:r>
            <w:r w:rsidRPr="00B125E0">
              <w:rPr>
                <w:rFonts w:ascii="Times New Roman" w:eastAsia="Times New Roman" w:hAnsi="Times New Roman" w:cs="Times New Roman"/>
                <w:b/>
                <w:sz w:val="28"/>
                <w:szCs w:val="20"/>
                <w:lang w:val="fr-FR" w:eastAsia="fr-FR"/>
              </w:rPr>
              <w:t xml:space="preserve"> </w:t>
            </w:r>
          </w:p>
          <w:p w:rsidR="00B125E0" w:rsidRPr="00B125E0" w:rsidRDefault="00B125E0" w:rsidP="00B125E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p>
        </w:tc>
      </w:tr>
    </w:tbl>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color w:val="99CC00"/>
          <w:sz w:val="20"/>
          <w:szCs w:val="20"/>
          <w:lang w:val="fr-FR" w:eastAsia="fr-FR"/>
        </w:rPr>
      </w:pPr>
    </w:p>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B125E0" w:rsidRPr="00B125E0" w:rsidRDefault="00B125E0" w:rsidP="00B125E0">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B125E0">
        <w:rPr>
          <w:rFonts w:ascii="Times New Roman" w:eastAsia="Times New Roman" w:hAnsi="Times New Roman" w:cs="Times New Roman"/>
          <w:b/>
          <w:szCs w:val="20"/>
          <w:lang w:val="fr-FR" w:eastAsia="fr-FR"/>
        </w:rPr>
        <w:t>1.</w:t>
      </w:r>
      <w:r w:rsidRPr="00B125E0">
        <w:rPr>
          <w:rFonts w:ascii="Times New Roman" w:eastAsia="Times New Roman" w:hAnsi="Times New Roman" w:cs="Times New Roman"/>
          <w:b/>
          <w:szCs w:val="20"/>
          <w:lang w:val="fr-FR" w:eastAsia="fr-FR"/>
        </w:rPr>
        <w:tab/>
        <w:t>FINALITES DE L’UNITE D’ENSEIGNEMENT</w:t>
      </w:r>
    </w:p>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B125E0" w:rsidRPr="00B125E0" w:rsidRDefault="00B125E0" w:rsidP="00B125E0">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B125E0">
        <w:rPr>
          <w:rFonts w:ascii="Times New Roman" w:eastAsia="Times New Roman" w:hAnsi="Times New Roman" w:cs="Times New Roman"/>
          <w:b/>
          <w:szCs w:val="20"/>
          <w:lang w:val="fr-FR" w:eastAsia="fr-FR"/>
        </w:rPr>
        <w:t>1.1.</w:t>
      </w:r>
      <w:r w:rsidRPr="00B125E0">
        <w:rPr>
          <w:rFonts w:ascii="Times New Roman" w:eastAsia="Times New Roman" w:hAnsi="Times New Roman" w:cs="Times New Roman"/>
          <w:b/>
          <w:szCs w:val="20"/>
          <w:lang w:val="fr-FR" w:eastAsia="fr-FR"/>
        </w:rPr>
        <w:tab/>
        <w:t>Finalités générales</w:t>
      </w:r>
    </w:p>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B125E0" w:rsidRPr="00B125E0" w:rsidRDefault="00B125E0" w:rsidP="00B125E0">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 xml:space="preserve">Conformément à l’article 7 du décret de </w:t>
      </w:r>
      <w:smartTag w:uri="urn:schemas-microsoft-com:office:smarttags" w:element="PersonName">
        <w:smartTagPr>
          <w:attr w:name="ProductID" w:val="la Communauté"/>
        </w:smartTagPr>
        <w:r w:rsidRPr="00B125E0">
          <w:rPr>
            <w:rFonts w:ascii="Times New Roman" w:eastAsia="Times New Roman" w:hAnsi="Times New Roman" w:cs="Times New Roman"/>
            <w:szCs w:val="20"/>
            <w:lang w:val="fr-FR" w:eastAsia="fr-FR"/>
          </w:rPr>
          <w:t>la Communauté</w:t>
        </w:r>
      </w:smartTag>
      <w:r w:rsidRPr="00B125E0">
        <w:rPr>
          <w:rFonts w:ascii="Times New Roman" w:eastAsia="Times New Roman" w:hAnsi="Times New Roman" w:cs="Times New Roman"/>
          <w:szCs w:val="20"/>
          <w:lang w:val="fr-FR" w:eastAsia="fr-FR"/>
        </w:rPr>
        <w:t xml:space="preserve"> française du 16 avril 1991 organisant l’enseignement de promotion sociale, cette unité d’enseignement doit :</w:t>
      </w:r>
    </w:p>
    <w:p w:rsidR="00B125E0" w:rsidRPr="00B125E0" w:rsidRDefault="00B125E0" w:rsidP="00B125E0">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B125E0" w:rsidRPr="00B125E0" w:rsidRDefault="00B125E0" w:rsidP="00B125E0">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concourir à l’épanouissement individuel en promouvant une meilleure insertion professionnelle, sociale, culturelle et scolaire;</w:t>
      </w:r>
    </w:p>
    <w:p w:rsidR="00B125E0" w:rsidRPr="00B125E0" w:rsidRDefault="00B125E0" w:rsidP="00B125E0">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B125E0" w:rsidRPr="00B125E0" w:rsidRDefault="00B125E0" w:rsidP="00B125E0">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répondre aux besoins et demandes en formation émanant des entreprises, des administrations, de l’enseignement et d’une manière générale des milieux socio-économiques et culturels.</w:t>
      </w:r>
    </w:p>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B125E0" w:rsidRPr="00B125E0" w:rsidRDefault="00B125E0" w:rsidP="00B125E0">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B125E0">
        <w:rPr>
          <w:rFonts w:ascii="Times New Roman" w:eastAsia="Times New Roman" w:hAnsi="Times New Roman" w:cs="Times New Roman"/>
          <w:b/>
          <w:szCs w:val="20"/>
          <w:lang w:val="fr-FR" w:eastAsia="fr-FR"/>
        </w:rPr>
        <w:t>1.2.</w:t>
      </w:r>
      <w:r w:rsidRPr="00B125E0">
        <w:rPr>
          <w:rFonts w:ascii="Times New Roman" w:eastAsia="Times New Roman" w:hAnsi="Times New Roman" w:cs="Times New Roman"/>
          <w:b/>
          <w:szCs w:val="20"/>
          <w:lang w:val="fr-FR" w:eastAsia="fr-FR"/>
        </w:rPr>
        <w:tab/>
        <w:t>Finalités particulières</w:t>
      </w:r>
    </w:p>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B125E0" w:rsidRPr="00B125E0" w:rsidRDefault="00B125E0" w:rsidP="00B125E0">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L’unité d’enseignement vise à amener l’étudiant à :</w:t>
      </w:r>
    </w:p>
    <w:p w:rsidR="00B125E0" w:rsidRPr="00B125E0" w:rsidRDefault="00B125E0" w:rsidP="00B125E0">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B125E0" w:rsidRPr="00B125E0" w:rsidRDefault="00B125E0" w:rsidP="00B125E0">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la compréhension globale et l’utilisation active d’éléments de base d’une langue de communication orale simple afin de satisfaire des besoins concrets dans le cadre de situations de communication de la vie quotidienne,</w:t>
      </w:r>
    </w:p>
    <w:p w:rsidR="00B125E0" w:rsidRPr="00B125E0" w:rsidRDefault="00B125E0" w:rsidP="00B125E0">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i/>
          <w:szCs w:val="20"/>
          <w:lang w:val="fr-FR" w:eastAsia="fr-FR"/>
        </w:rPr>
      </w:pPr>
    </w:p>
    <w:p w:rsidR="00B125E0" w:rsidRPr="00B125E0" w:rsidRDefault="00B125E0" w:rsidP="00B125E0">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i/>
          <w:szCs w:val="20"/>
          <w:lang w:val="fr-FR" w:eastAsia="fr-FR"/>
        </w:rPr>
      </w:pPr>
      <w:r w:rsidRPr="00B125E0">
        <w:rPr>
          <w:rFonts w:ascii="Times New Roman" w:eastAsia="Times New Roman" w:hAnsi="Times New Roman" w:cs="Times New Roman"/>
          <w:szCs w:val="20"/>
          <w:lang w:val="fr-FR" w:eastAsia="fr-FR"/>
        </w:rPr>
        <w:t>la sensibilisation aux stratégies verbales (de réalisation, de compensation et d'évitement) et non verbales lui permettant de compenser l’insuffisance des ressources linguistiques par rapport aux besoins de la communication.</w:t>
      </w:r>
    </w:p>
    <w:p w:rsidR="00B125E0" w:rsidRPr="00B125E0" w:rsidRDefault="00B125E0" w:rsidP="00B125E0">
      <w:pPr>
        <w:overflowPunct w:val="0"/>
        <w:autoSpaceDE w:val="0"/>
        <w:autoSpaceDN w:val="0"/>
        <w:adjustRightInd w:val="0"/>
        <w:spacing w:after="0" w:line="240" w:lineRule="auto"/>
        <w:ind w:left="708"/>
        <w:textAlignment w:val="baseline"/>
        <w:rPr>
          <w:rFonts w:ascii="Times New Roman" w:eastAsia="Times New Roman" w:hAnsi="Times New Roman" w:cs="Times New Roman"/>
          <w:i/>
          <w:strike/>
          <w:szCs w:val="20"/>
          <w:lang w:val="fr-FR" w:eastAsia="fr-BE"/>
        </w:rPr>
      </w:pPr>
    </w:p>
    <w:p w:rsidR="00B125E0" w:rsidRPr="00B125E0" w:rsidRDefault="00B125E0" w:rsidP="00B125E0">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i/>
          <w:szCs w:val="20"/>
          <w:lang w:val="fr-FR" w:eastAsia="fr-FR"/>
        </w:rPr>
      </w:pPr>
    </w:p>
    <w:p w:rsidR="00B125E0" w:rsidRPr="00B125E0" w:rsidRDefault="00B125E0" w:rsidP="00B125E0">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En outre, elle vise à :</w:t>
      </w:r>
    </w:p>
    <w:p w:rsidR="00B125E0" w:rsidRPr="00B125E0" w:rsidRDefault="00B125E0" w:rsidP="00B125E0">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B125E0" w:rsidRPr="00B125E0" w:rsidRDefault="00B125E0" w:rsidP="00B125E0">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permettre l’acquisition d’un outil de communication et d’information culturelle ;</w:t>
      </w:r>
    </w:p>
    <w:p w:rsidR="00B125E0" w:rsidRPr="00B125E0" w:rsidRDefault="00B125E0" w:rsidP="00B125E0">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B125E0" w:rsidRPr="00B125E0" w:rsidRDefault="00B125E0" w:rsidP="00B125E0">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favoriser la mobilité internationale et la multiplication des échanges interpersonnels ;</w:t>
      </w:r>
    </w:p>
    <w:p w:rsidR="00B125E0" w:rsidRPr="00B125E0" w:rsidRDefault="00B125E0" w:rsidP="00B125E0">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B125E0" w:rsidRPr="00B125E0" w:rsidRDefault="00B125E0" w:rsidP="00B125E0">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initier à d’autres modes de pensée et à d’autres types de culture ;</w:t>
      </w:r>
    </w:p>
    <w:p w:rsidR="00B125E0" w:rsidRPr="00B125E0" w:rsidRDefault="00B125E0" w:rsidP="00B125E0">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B125E0" w:rsidRPr="00B125E0" w:rsidRDefault="00B125E0" w:rsidP="00B125E0">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contribuer à l’enrichissement de la personnalité de l’individu et au développement de son sens social ;</w:t>
      </w:r>
    </w:p>
    <w:p w:rsidR="00B125E0" w:rsidRPr="00B125E0" w:rsidRDefault="00B125E0" w:rsidP="00B125E0">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B125E0" w:rsidRPr="00B125E0" w:rsidRDefault="00B125E0" w:rsidP="00B125E0">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 xml:space="preserve">offrir un outil de formation, de reconversion, de perfectionnement ou de spécialisation professionnelle. </w:t>
      </w:r>
    </w:p>
    <w:p w:rsidR="00B125E0" w:rsidRPr="00B125E0" w:rsidRDefault="00B125E0" w:rsidP="00B125E0">
      <w:pPr>
        <w:spacing w:after="0" w:line="240" w:lineRule="auto"/>
        <w:rPr>
          <w:rFonts w:ascii="Times New Roman" w:eastAsia="Times New Roman" w:hAnsi="Times New Roman" w:cs="Times New Roman"/>
          <w:color w:val="FF0000"/>
          <w:szCs w:val="20"/>
          <w:lang w:val="fr-FR" w:eastAsia="fr-FR"/>
        </w:rPr>
      </w:pPr>
      <w:r w:rsidRPr="00B125E0">
        <w:rPr>
          <w:rFonts w:ascii="Times New Roman" w:eastAsia="Times New Roman" w:hAnsi="Times New Roman" w:cs="Times New Roman"/>
          <w:color w:val="FF0000"/>
          <w:szCs w:val="20"/>
          <w:lang w:val="fr-FR" w:eastAsia="fr-FR"/>
        </w:rPr>
        <w:br w:type="page"/>
      </w:r>
    </w:p>
    <w:p w:rsidR="00B125E0" w:rsidRPr="00B125E0" w:rsidRDefault="00B125E0" w:rsidP="00B125E0">
      <w:pPr>
        <w:overflowPunct w:val="0"/>
        <w:autoSpaceDE w:val="0"/>
        <w:autoSpaceDN w:val="0"/>
        <w:adjustRightInd w:val="0"/>
        <w:spacing w:after="0" w:line="240" w:lineRule="auto"/>
        <w:ind w:left="426"/>
        <w:textAlignment w:val="baseline"/>
        <w:rPr>
          <w:rFonts w:ascii="Times New Roman" w:eastAsia="Times New Roman" w:hAnsi="Times New Roman" w:cs="Times New Roman"/>
          <w:b/>
          <w:szCs w:val="20"/>
          <w:lang w:val="fr-FR" w:eastAsia="fr-FR"/>
        </w:rPr>
      </w:pPr>
      <w:r w:rsidRPr="00B125E0">
        <w:rPr>
          <w:rFonts w:ascii="Times New Roman" w:eastAsia="Times New Roman" w:hAnsi="Times New Roman" w:cs="Times New Roman"/>
          <w:b/>
          <w:szCs w:val="20"/>
          <w:lang w:val="fr-FR" w:eastAsia="fr-FR"/>
        </w:rPr>
        <w:lastRenderedPageBreak/>
        <w:t>1.3    Correspondance par rapport aux niveaux du C.E.C.R.L.</w:t>
      </w:r>
    </w:p>
    <w:p w:rsidR="00B125E0" w:rsidRPr="00B125E0" w:rsidRDefault="00B125E0" w:rsidP="00B125E0">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p>
    <w:p w:rsidR="00B125E0" w:rsidRPr="00B125E0" w:rsidRDefault="00B125E0" w:rsidP="00B125E0">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 xml:space="preserve">A l’issue de l’unité d’enseignement, l’étudiant qui atteint le seuil de réussite en compréhension de l’oral et en interaction orale a le niveau : </w:t>
      </w:r>
    </w:p>
    <w:p w:rsidR="00B125E0" w:rsidRPr="00B125E0" w:rsidRDefault="00B125E0" w:rsidP="00B125E0">
      <w:pPr>
        <w:overflowPunct w:val="0"/>
        <w:autoSpaceDE w:val="0"/>
        <w:autoSpaceDN w:val="0"/>
        <w:adjustRightInd w:val="0"/>
        <w:spacing w:after="0" w:line="240" w:lineRule="auto"/>
        <w:ind w:left="709" w:hanging="709"/>
        <w:textAlignment w:val="baseline"/>
        <w:rPr>
          <w:rFonts w:ascii="Times New Roman" w:eastAsia="Times New Roman" w:hAnsi="Times New Roman" w:cs="Times New Roman"/>
          <w:szCs w:val="20"/>
          <w:lang w:val="fr-FR" w:eastAsia="fr-FR"/>
        </w:rPr>
      </w:pPr>
    </w:p>
    <w:p w:rsidR="00B125E0" w:rsidRPr="00B125E0" w:rsidRDefault="00B125E0" w:rsidP="00B125E0">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
        <w:gridCol w:w="851"/>
        <w:gridCol w:w="850"/>
      </w:tblGrid>
      <w:tr w:rsidR="00B125E0" w:rsidRPr="00B125E0" w:rsidTr="00C8551B">
        <w:tc>
          <w:tcPr>
            <w:tcW w:w="850" w:type="dxa"/>
            <w:shd w:val="clear" w:color="auto" w:fill="D9D9D9"/>
          </w:tcPr>
          <w:p w:rsidR="00B125E0" w:rsidRPr="00B125E0" w:rsidRDefault="00B125E0" w:rsidP="00B125E0">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B125E0">
              <w:rPr>
                <w:rFonts w:ascii="Times New Roman" w:eastAsia="Times New Roman" w:hAnsi="Times New Roman" w:cs="Times New Roman"/>
                <w:b/>
                <w:szCs w:val="20"/>
                <w:lang w:val="fr-FR" w:eastAsia="fr-FR"/>
              </w:rPr>
              <w:t>A1.1</w:t>
            </w:r>
          </w:p>
        </w:tc>
        <w:tc>
          <w:tcPr>
            <w:tcW w:w="851" w:type="dxa"/>
          </w:tcPr>
          <w:p w:rsidR="00B125E0" w:rsidRPr="00B125E0" w:rsidRDefault="00B125E0" w:rsidP="00B125E0">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A1.2</w:t>
            </w:r>
          </w:p>
        </w:tc>
        <w:tc>
          <w:tcPr>
            <w:tcW w:w="850" w:type="dxa"/>
          </w:tcPr>
          <w:p w:rsidR="00B125E0" w:rsidRPr="00B125E0" w:rsidRDefault="00B125E0" w:rsidP="00B125E0">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A1.3</w:t>
            </w:r>
          </w:p>
        </w:tc>
      </w:tr>
      <w:tr w:rsidR="00B125E0" w:rsidRPr="00B125E0" w:rsidTr="00C8551B">
        <w:tc>
          <w:tcPr>
            <w:tcW w:w="2551" w:type="dxa"/>
            <w:gridSpan w:val="3"/>
          </w:tcPr>
          <w:p w:rsidR="00B125E0" w:rsidRPr="00B125E0" w:rsidRDefault="00B125E0" w:rsidP="00B125E0">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B125E0">
              <w:rPr>
                <w:rFonts w:ascii="Times New Roman" w:eastAsia="Times New Roman" w:hAnsi="Times New Roman" w:cs="Times New Roman"/>
                <w:b/>
                <w:szCs w:val="20"/>
                <w:lang w:val="fr-FR" w:eastAsia="fr-FR"/>
              </w:rPr>
              <w:t>A1</w:t>
            </w:r>
          </w:p>
        </w:tc>
      </w:tr>
    </w:tbl>
    <w:p w:rsidR="00B125E0" w:rsidRPr="00B125E0" w:rsidRDefault="00B125E0" w:rsidP="00B125E0">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p>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B125E0" w:rsidRPr="00B125E0" w:rsidRDefault="00B125E0" w:rsidP="00B125E0">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B125E0">
        <w:rPr>
          <w:rFonts w:ascii="Times New Roman" w:eastAsia="Times New Roman" w:hAnsi="Times New Roman" w:cs="Times New Roman"/>
          <w:b/>
          <w:szCs w:val="20"/>
          <w:lang w:val="fr-FR" w:eastAsia="fr-FR"/>
        </w:rPr>
        <w:t>2.    CAPACITES PREALABLES REQUISES</w:t>
      </w:r>
    </w:p>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B125E0" w:rsidRPr="00B125E0" w:rsidRDefault="00B125E0" w:rsidP="00B125E0">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B125E0">
        <w:rPr>
          <w:rFonts w:ascii="Times New Roman" w:eastAsia="Times New Roman" w:hAnsi="Times New Roman" w:cs="Times New Roman"/>
          <w:b/>
          <w:szCs w:val="20"/>
          <w:lang w:val="fr-FR" w:eastAsia="fr-FR"/>
        </w:rPr>
        <w:t>2.1.</w:t>
      </w:r>
      <w:r w:rsidRPr="00B125E0">
        <w:rPr>
          <w:rFonts w:ascii="Times New Roman" w:eastAsia="Times New Roman" w:hAnsi="Times New Roman" w:cs="Times New Roman"/>
          <w:b/>
          <w:szCs w:val="20"/>
          <w:lang w:val="fr-FR" w:eastAsia="fr-FR"/>
        </w:rPr>
        <w:tab/>
        <w:t>Capacités</w:t>
      </w:r>
    </w:p>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B125E0" w:rsidRPr="00B125E0" w:rsidRDefault="00B125E0" w:rsidP="00B125E0">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 xml:space="preserve">Maîtriser les compétences acquises en lecture et en écriture à la fin de l’enseignement fondamental, indépendamment de la langue dans laquelle cet enseignement a été dispensé. </w:t>
      </w:r>
    </w:p>
    <w:p w:rsidR="00B125E0" w:rsidRPr="00B125E0" w:rsidRDefault="00B125E0" w:rsidP="00B125E0">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Prouver sa connaissance de l’alphabet latin (par exemple, en remplissant un formulaire d'inscription reprenant ses données personnelles).</w:t>
      </w:r>
    </w:p>
    <w:p w:rsidR="00B125E0" w:rsidRPr="00B125E0" w:rsidRDefault="00B125E0" w:rsidP="00B125E0">
      <w:pPr>
        <w:overflowPunct w:val="0"/>
        <w:autoSpaceDE w:val="0"/>
        <w:autoSpaceDN w:val="0"/>
        <w:adjustRightInd w:val="0"/>
        <w:spacing w:after="0" w:line="240" w:lineRule="auto"/>
        <w:ind w:left="425"/>
        <w:textAlignment w:val="baseline"/>
        <w:outlineLvl w:val="0"/>
        <w:rPr>
          <w:rFonts w:ascii="Times New Roman" w:eastAsia="Times New Roman" w:hAnsi="Times New Roman" w:cs="Times New Roman"/>
          <w:b/>
          <w:szCs w:val="20"/>
          <w:lang w:val="fr-FR" w:eastAsia="fr-FR"/>
        </w:rPr>
      </w:pPr>
    </w:p>
    <w:p w:rsidR="00B125E0" w:rsidRPr="00B125E0" w:rsidRDefault="00B125E0" w:rsidP="00B125E0">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B125E0">
        <w:rPr>
          <w:rFonts w:ascii="Times New Roman" w:eastAsia="Times New Roman" w:hAnsi="Times New Roman" w:cs="Times New Roman"/>
          <w:b/>
          <w:szCs w:val="20"/>
          <w:lang w:val="fr-FR" w:eastAsia="fr-FR"/>
        </w:rPr>
        <w:t>2.2.</w:t>
      </w:r>
      <w:r w:rsidRPr="00B125E0">
        <w:rPr>
          <w:rFonts w:ascii="Times New Roman" w:eastAsia="Times New Roman" w:hAnsi="Times New Roman" w:cs="Times New Roman"/>
          <w:b/>
          <w:szCs w:val="20"/>
          <w:lang w:val="fr-FR" w:eastAsia="fr-FR"/>
        </w:rPr>
        <w:tab/>
        <w:t>Titres pouvant en tenir lieu</w:t>
      </w:r>
    </w:p>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B125E0" w:rsidRPr="00B125E0" w:rsidRDefault="00B125E0" w:rsidP="00B125E0">
      <w:pPr>
        <w:tabs>
          <w:tab w:val="left" w:pos="1134"/>
        </w:tabs>
        <w:suppressAutoHyphens/>
        <w:overflowPunct w:val="0"/>
        <w:autoSpaceDE w:val="0"/>
        <w:autoSpaceDN w:val="0"/>
        <w:adjustRightInd w:val="0"/>
        <w:spacing w:after="0" w:line="240" w:lineRule="auto"/>
        <w:ind w:left="454"/>
        <w:jc w:val="both"/>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Le Certificat d’Etudes de base (CEB) ou un titre équivalent ou supérieur.</w:t>
      </w:r>
    </w:p>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B125E0" w:rsidRPr="00B125E0" w:rsidRDefault="00B125E0" w:rsidP="00B125E0">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B125E0">
        <w:rPr>
          <w:rFonts w:ascii="Times New Roman" w:eastAsia="Times New Roman" w:hAnsi="Times New Roman" w:cs="Times New Roman"/>
          <w:b/>
          <w:szCs w:val="20"/>
          <w:lang w:val="fr-FR" w:eastAsia="fr-FR"/>
        </w:rPr>
        <w:t>3.</w:t>
      </w:r>
      <w:r w:rsidRPr="00B125E0">
        <w:rPr>
          <w:rFonts w:ascii="Times New Roman" w:eastAsia="Times New Roman" w:hAnsi="Times New Roman" w:cs="Times New Roman"/>
          <w:b/>
          <w:szCs w:val="20"/>
          <w:lang w:val="fr-FR" w:eastAsia="fr-FR"/>
        </w:rPr>
        <w:tab/>
        <w:t>ACQUIS D’APPRENTISSAGE</w:t>
      </w:r>
    </w:p>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B125E0" w:rsidRPr="00B125E0" w:rsidRDefault="00B125E0" w:rsidP="00B125E0">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b/>
          <w:szCs w:val="20"/>
          <w:lang w:val="fr-FR" w:eastAsia="fr-FR"/>
        </w:rPr>
        <w:t>Pour atteindre le seuil de réussite</w:t>
      </w:r>
      <w:r w:rsidRPr="00B125E0">
        <w:rPr>
          <w:rFonts w:ascii="Times New Roman" w:eastAsia="Times New Roman" w:hAnsi="Times New Roman" w:cs="Times New Roman"/>
          <w:szCs w:val="20"/>
          <w:lang w:val="fr-FR" w:eastAsia="fr-FR"/>
        </w:rPr>
        <w:t xml:space="preserve">, l'étudiant sera capable d'exercer les compétences suivantes : </w:t>
      </w:r>
    </w:p>
    <w:p w:rsidR="00B125E0" w:rsidRPr="00B125E0" w:rsidRDefault="00B125E0" w:rsidP="00B125E0">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la compréhension globale et l’utilisation active d’éléments de base d’une langue de communication orale simple afin de satisfaire des besoins concrets dans le cadre de situations de communication de la vie quotidienne, en relation avec les champs thématiques abordés.</w:t>
      </w:r>
    </w:p>
    <w:p w:rsidR="00B125E0" w:rsidRPr="00B125E0" w:rsidRDefault="00B125E0" w:rsidP="00B125E0">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B125E0" w:rsidRPr="00B125E0" w:rsidRDefault="00B125E0" w:rsidP="00B125E0">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B125E0" w:rsidRPr="00B125E0" w:rsidRDefault="00B125E0" w:rsidP="00B125E0">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r w:rsidRPr="00B125E0">
        <w:rPr>
          <w:rFonts w:ascii="Times New Roman" w:eastAsia="Times New Roman" w:hAnsi="Times New Roman" w:cs="Times New Roman"/>
          <w:i/>
          <w:szCs w:val="20"/>
          <w:lang w:val="fr-FR" w:eastAsia="fr-FR"/>
        </w:rPr>
        <w:t>En ce qui concerne les activités de communication langagière, l'étudiant sera capable de :</w:t>
      </w:r>
    </w:p>
    <w:p w:rsidR="00B125E0" w:rsidRPr="00B125E0" w:rsidRDefault="00B125E0" w:rsidP="00B125E0">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p>
    <w:p w:rsidR="00B125E0" w:rsidRPr="00B125E0" w:rsidRDefault="00B125E0" w:rsidP="00B125E0">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en compréhension de l'oral :</w:t>
      </w:r>
    </w:p>
    <w:p w:rsidR="00B125E0" w:rsidRPr="00B125E0" w:rsidRDefault="00B125E0" w:rsidP="00B125E0">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p>
    <w:p w:rsidR="00B125E0" w:rsidRPr="00B125E0" w:rsidRDefault="00B125E0" w:rsidP="00B125E0">
      <w:pPr>
        <w:numPr>
          <w:ilvl w:val="0"/>
          <w:numId w:val="5"/>
        </w:numPr>
        <w:tabs>
          <w:tab w:val="clear" w:pos="1419"/>
          <w:tab w:val="num" w:pos="1135"/>
          <w:tab w:val="num" w:pos="1276"/>
        </w:tabs>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i/>
          <w:szCs w:val="20"/>
          <w:lang w:val="fr-FR" w:eastAsia="fr-FR"/>
        </w:rPr>
      </w:pPr>
      <w:r w:rsidRPr="00B125E0">
        <w:rPr>
          <w:rFonts w:ascii="Times New Roman" w:eastAsia="Times New Roman" w:hAnsi="Times New Roman" w:cs="Times New Roman"/>
          <w:szCs w:val="20"/>
          <w:lang w:val="fr-FR" w:eastAsia="fr-FR"/>
        </w:rPr>
        <w:t xml:space="preserve">capter et comprendre globalement un message audio très simple, bref et clair, exprimé dans une langue standard clairement articulée, pouvant faire l’objet de plusieurs auditions. </w:t>
      </w:r>
    </w:p>
    <w:p w:rsidR="00B125E0" w:rsidRPr="00B125E0" w:rsidRDefault="00B125E0" w:rsidP="00B125E0">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B125E0" w:rsidRPr="00B125E0" w:rsidRDefault="00B125E0" w:rsidP="00B125E0">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en interaction orale :</w:t>
      </w:r>
    </w:p>
    <w:p w:rsidR="00B125E0" w:rsidRPr="00B125E0" w:rsidRDefault="00B125E0" w:rsidP="00B125E0">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B125E0" w:rsidRPr="00B125E0" w:rsidRDefault="00B125E0" w:rsidP="00B125E0">
      <w:pPr>
        <w:numPr>
          <w:ilvl w:val="0"/>
          <w:numId w:val="5"/>
        </w:numPr>
        <w:tabs>
          <w:tab w:val="clear" w:pos="1419"/>
          <w:tab w:val="num" w:pos="1135"/>
          <w:tab w:val="num" w:pos="1276"/>
        </w:tabs>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interagir de façon simple et donc répondre à des questions et en poser, en utilisant des expressions stéréotypées nécessaires à la « survie sociale »,</w:t>
      </w:r>
    </w:p>
    <w:p w:rsidR="00B125E0" w:rsidRPr="00B125E0" w:rsidRDefault="00B125E0" w:rsidP="00B125E0">
      <w:pPr>
        <w:overflowPunct w:val="0"/>
        <w:autoSpaceDE w:val="0"/>
        <w:autoSpaceDN w:val="0"/>
        <w:adjustRightInd w:val="0"/>
        <w:spacing w:before="240" w:after="0" w:line="240" w:lineRule="auto"/>
        <w:ind w:left="993"/>
        <w:jc w:val="both"/>
        <w:textAlignment w:val="baseline"/>
        <w:rPr>
          <w:rFonts w:ascii="Times New Roman" w:eastAsia="Times New Roman" w:hAnsi="Times New Roman" w:cs="Times New Roman"/>
          <w:i/>
          <w:szCs w:val="20"/>
          <w:lang w:val="fr-FR" w:eastAsia="fr-FR"/>
        </w:rPr>
      </w:pPr>
      <w:r w:rsidRPr="00B125E0">
        <w:rPr>
          <w:rFonts w:ascii="Times New Roman" w:eastAsia="Times New Roman" w:hAnsi="Times New Roman" w:cs="Times New Roman"/>
          <w:i/>
          <w:szCs w:val="20"/>
          <w:lang w:val="fr-FR" w:eastAsia="fr-FR"/>
        </w:rPr>
        <w:t>en utilisant des structures simples avec une prononciation et une intonation qui n’entravent pas la communication.</w:t>
      </w:r>
    </w:p>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i/>
          <w:szCs w:val="20"/>
          <w:lang w:val="fr-FR" w:eastAsia="fr-FR"/>
        </w:rPr>
      </w:pPr>
    </w:p>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B125E0" w:rsidRPr="00B125E0" w:rsidRDefault="00B125E0" w:rsidP="00B125E0">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b/>
          <w:szCs w:val="20"/>
          <w:lang w:val="fr-FR" w:eastAsia="fr-FR"/>
        </w:rPr>
        <w:t>Pour déterminer le degré de maîtrise</w:t>
      </w:r>
      <w:r w:rsidRPr="00B125E0">
        <w:rPr>
          <w:rFonts w:ascii="Times New Roman" w:eastAsia="Times New Roman" w:hAnsi="Times New Roman" w:cs="Times New Roman"/>
          <w:szCs w:val="20"/>
          <w:lang w:val="fr-FR" w:eastAsia="fr-FR"/>
        </w:rPr>
        <w:t>, il sera tenu compte</w:t>
      </w:r>
    </w:p>
    <w:p w:rsidR="00B125E0" w:rsidRPr="00B125E0" w:rsidRDefault="00B125E0" w:rsidP="00B125E0">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B125E0" w:rsidRPr="00B125E0" w:rsidRDefault="00B125E0" w:rsidP="00B125E0">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du degré de compréhension,</w:t>
      </w:r>
    </w:p>
    <w:p w:rsidR="00B125E0" w:rsidRPr="00B125E0" w:rsidRDefault="00B125E0" w:rsidP="00B125E0">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de l'étendue du répertoire lexical,</w:t>
      </w:r>
    </w:p>
    <w:p w:rsidR="00B125E0" w:rsidRPr="00B125E0" w:rsidRDefault="00B125E0" w:rsidP="00B125E0">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du degré de correction morphosyntaxique,</w:t>
      </w:r>
    </w:p>
    <w:p w:rsidR="00B125E0" w:rsidRPr="00B125E0" w:rsidRDefault="00B125E0" w:rsidP="00B125E0">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lastRenderedPageBreak/>
        <w:t xml:space="preserve">du degré de clarté de la prononciation, </w:t>
      </w:r>
    </w:p>
    <w:p w:rsidR="00B125E0" w:rsidRPr="00B125E0" w:rsidRDefault="00B125E0" w:rsidP="00B125E0">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du degré de fluidité de la production (débit, rythme, intonation et accentuation),</w:t>
      </w:r>
    </w:p>
    <w:p w:rsidR="00B125E0" w:rsidRPr="00B125E0" w:rsidRDefault="00B125E0" w:rsidP="00B125E0">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du degré de pertinence des stratégies verbales et non verbales utilisées pour mener à bien la tâche.</w:t>
      </w:r>
    </w:p>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B125E0" w:rsidRPr="00B125E0" w:rsidRDefault="00B125E0" w:rsidP="00B125E0">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B125E0">
        <w:rPr>
          <w:rFonts w:ascii="Times New Roman" w:eastAsia="Times New Roman" w:hAnsi="Times New Roman" w:cs="Times New Roman"/>
          <w:b/>
          <w:szCs w:val="20"/>
          <w:lang w:val="fr-FR" w:eastAsia="fr-FR"/>
        </w:rPr>
        <w:t>4.</w:t>
      </w:r>
      <w:r w:rsidRPr="00B125E0">
        <w:rPr>
          <w:rFonts w:ascii="Times New Roman" w:eastAsia="Times New Roman" w:hAnsi="Times New Roman" w:cs="Times New Roman"/>
          <w:b/>
          <w:szCs w:val="20"/>
          <w:lang w:val="fr-FR" w:eastAsia="fr-FR"/>
        </w:rPr>
        <w:tab/>
        <w:t>PROGRAMME</w:t>
      </w:r>
    </w:p>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B125E0" w:rsidRPr="00B125E0" w:rsidRDefault="00B125E0" w:rsidP="00B125E0">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 xml:space="preserve">Les composantes linguistiques (lexicales, grammaticales, sémantiques et phonologiques), sociolinguistiques et pragmatiques de la compétence à communiquer langagièrement seront développées à partir de </w:t>
      </w:r>
      <w:r w:rsidRPr="00B125E0">
        <w:rPr>
          <w:rFonts w:ascii="Times New Roman" w:eastAsia="Times New Roman" w:hAnsi="Times New Roman" w:cs="Times New Roman"/>
          <w:b/>
          <w:szCs w:val="20"/>
          <w:lang w:val="fr-FR" w:eastAsia="fr-FR"/>
        </w:rPr>
        <w:t>situations de communication</w:t>
      </w:r>
      <w:r w:rsidRPr="00B125E0">
        <w:rPr>
          <w:rFonts w:ascii="Times New Roman" w:eastAsia="Times New Roman" w:hAnsi="Times New Roman" w:cs="Times New Roman"/>
          <w:szCs w:val="20"/>
          <w:lang w:val="fr-FR" w:eastAsia="fr-FR"/>
        </w:rPr>
        <w:t xml:space="preserve"> afin d'amener les étudiants à : </w:t>
      </w:r>
    </w:p>
    <w:p w:rsidR="00B125E0" w:rsidRPr="00B125E0" w:rsidRDefault="00B125E0" w:rsidP="00B125E0">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B125E0" w:rsidRPr="00B125E0" w:rsidRDefault="00B125E0" w:rsidP="00B125E0">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comprendre des messages oraux ;</w:t>
      </w:r>
    </w:p>
    <w:p w:rsidR="00B125E0" w:rsidRPr="00B125E0" w:rsidRDefault="00B125E0" w:rsidP="00B125E0">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B125E0" w:rsidRPr="00B125E0" w:rsidRDefault="00B125E0" w:rsidP="00B125E0">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prendre part à une conversation.</w:t>
      </w:r>
    </w:p>
    <w:p w:rsidR="00B125E0" w:rsidRPr="00B125E0" w:rsidRDefault="00B125E0" w:rsidP="00B125E0">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B125E0" w:rsidRPr="00B125E0" w:rsidRDefault="00B125E0" w:rsidP="00B125E0">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 xml:space="preserve">En ce qui concerne les activités de communication langagière, l'étudiant sera capable de : </w:t>
      </w:r>
    </w:p>
    <w:p w:rsidR="00B125E0" w:rsidRPr="00B125E0" w:rsidRDefault="00B125E0" w:rsidP="00B125E0">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color w:val="FF0000"/>
          <w:szCs w:val="20"/>
          <w:lang w:val="fr-FR" w:eastAsia="fr-FR"/>
        </w:rPr>
      </w:pPr>
    </w:p>
    <w:p w:rsidR="00B125E0" w:rsidRPr="00B125E0" w:rsidRDefault="00B125E0" w:rsidP="00B125E0">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en compréhension de l'oral :</w:t>
      </w:r>
    </w:p>
    <w:p w:rsidR="00B125E0" w:rsidRPr="00B125E0" w:rsidRDefault="00B125E0" w:rsidP="00B125E0">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B125E0" w:rsidRPr="00B125E0" w:rsidRDefault="00B125E0" w:rsidP="00B125E0">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i/>
          <w:szCs w:val="20"/>
          <w:lang w:val="fr-FR" w:eastAsia="fr-FR"/>
        </w:rPr>
      </w:pPr>
      <w:r w:rsidRPr="00B125E0">
        <w:rPr>
          <w:rFonts w:ascii="Times New Roman" w:eastAsia="Times New Roman" w:hAnsi="Times New Roman" w:cs="Times New Roman"/>
          <w:i/>
          <w:szCs w:val="20"/>
          <w:lang w:val="fr-FR" w:eastAsia="fr-FR"/>
        </w:rPr>
        <w:t>si le débit du ou des locuteur(s) est adapté et la langue clairement articulée, </w:t>
      </w:r>
    </w:p>
    <w:p w:rsidR="00B125E0" w:rsidRPr="00B125E0" w:rsidRDefault="00B125E0" w:rsidP="00B125E0">
      <w:pPr>
        <w:numPr>
          <w:ilvl w:val="0"/>
          <w:numId w:val="5"/>
        </w:numPr>
        <w:tabs>
          <w:tab w:val="clear" w:pos="1419"/>
          <w:tab w:val="num" w:pos="1135"/>
          <w:tab w:val="num" w:pos="1276"/>
        </w:tabs>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 xml:space="preserve">capter et comprendre globalement des messages oraux et audio/vidéo très simples, brefs et clairs ainsi que les consignes liées au travail en classe ; </w:t>
      </w:r>
    </w:p>
    <w:p w:rsidR="00B125E0" w:rsidRPr="00B125E0" w:rsidRDefault="00B125E0" w:rsidP="00B125E0">
      <w:pPr>
        <w:numPr>
          <w:ilvl w:val="0"/>
          <w:numId w:val="5"/>
        </w:numPr>
        <w:tabs>
          <w:tab w:val="clear" w:pos="1419"/>
          <w:tab w:val="num" w:pos="1135"/>
          <w:tab w:val="num" w:pos="1276"/>
        </w:tabs>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reconnaître les schémas d’intonation les plus courants (questions, réponses, ordres, etc.).</w:t>
      </w:r>
    </w:p>
    <w:p w:rsidR="00B125E0" w:rsidRPr="00B125E0" w:rsidRDefault="00B125E0" w:rsidP="00B125E0">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B125E0" w:rsidRPr="00B125E0" w:rsidRDefault="00B125E0" w:rsidP="00B125E0">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en interaction orale :</w:t>
      </w:r>
    </w:p>
    <w:p w:rsidR="00B125E0" w:rsidRPr="00B125E0" w:rsidRDefault="00B125E0" w:rsidP="00B125E0">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p>
    <w:p w:rsidR="00B125E0" w:rsidRPr="00B125E0" w:rsidRDefault="00B125E0" w:rsidP="00B125E0">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i/>
          <w:szCs w:val="20"/>
          <w:lang w:val="fr-FR" w:eastAsia="fr-FR"/>
        </w:rPr>
      </w:pPr>
      <w:r w:rsidRPr="00B125E0">
        <w:rPr>
          <w:rFonts w:ascii="Times New Roman" w:eastAsia="Times New Roman" w:hAnsi="Times New Roman" w:cs="Times New Roman"/>
          <w:i/>
          <w:szCs w:val="20"/>
          <w:lang w:val="fr-FR" w:eastAsia="fr-FR"/>
        </w:rPr>
        <w:t>dans des activités et des mises en situation favorisant la spontanéité et/ou l’improvisation,</w:t>
      </w:r>
    </w:p>
    <w:p w:rsidR="00B125E0" w:rsidRPr="00B125E0" w:rsidRDefault="00B125E0" w:rsidP="00B125E0">
      <w:pPr>
        <w:numPr>
          <w:ilvl w:val="0"/>
          <w:numId w:val="5"/>
        </w:numPr>
        <w:tabs>
          <w:tab w:val="clear" w:pos="1419"/>
          <w:tab w:val="num" w:pos="1135"/>
          <w:tab w:val="num" w:pos="1276"/>
        </w:tabs>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saluer, remercier, prendre congé ;</w:t>
      </w:r>
    </w:p>
    <w:p w:rsidR="00B125E0" w:rsidRPr="00B125E0" w:rsidRDefault="00B125E0" w:rsidP="00B125E0">
      <w:pPr>
        <w:numPr>
          <w:ilvl w:val="0"/>
          <w:numId w:val="5"/>
        </w:numPr>
        <w:tabs>
          <w:tab w:val="clear" w:pos="1419"/>
          <w:tab w:val="num" w:pos="1135"/>
          <w:tab w:val="num" w:pos="1276"/>
        </w:tabs>
        <w:overflowPunct w:val="0"/>
        <w:autoSpaceDE w:val="0"/>
        <w:autoSpaceDN w:val="0"/>
        <w:adjustRightInd w:val="0"/>
        <w:spacing w:before="120" w:after="120" w:line="240" w:lineRule="auto"/>
        <w:ind w:left="1276" w:hanging="283"/>
        <w:jc w:val="both"/>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répondre à des questions simples et en poser, réagir à des affirmations simples et en émettre ;</w:t>
      </w:r>
    </w:p>
    <w:p w:rsidR="00B125E0" w:rsidRPr="00B125E0" w:rsidRDefault="00B125E0" w:rsidP="00B125E0">
      <w:pPr>
        <w:numPr>
          <w:ilvl w:val="0"/>
          <w:numId w:val="5"/>
        </w:numPr>
        <w:tabs>
          <w:tab w:val="clear" w:pos="1419"/>
          <w:tab w:val="num" w:pos="1135"/>
          <w:tab w:val="num" w:pos="1276"/>
        </w:tabs>
        <w:overflowPunct w:val="0"/>
        <w:autoSpaceDE w:val="0"/>
        <w:autoSpaceDN w:val="0"/>
        <w:adjustRightInd w:val="0"/>
        <w:spacing w:before="120" w:after="120" w:line="240" w:lineRule="auto"/>
        <w:ind w:left="1276" w:hanging="283"/>
        <w:jc w:val="both"/>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comprendre et utiliser des expressions stéréotypées nécessaires à la survie sociale et au travail en classe ;</w:t>
      </w:r>
    </w:p>
    <w:p w:rsidR="00B125E0" w:rsidRPr="00B125E0" w:rsidRDefault="00B125E0" w:rsidP="00B125E0">
      <w:pPr>
        <w:numPr>
          <w:ilvl w:val="0"/>
          <w:numId w:val="5"/>
        </w:numPr>
        <w:tabs>
          <w:tab w:val="clear" w:pos="1419"/>
          <w:tab w:val="num" w:pos="1135"/>
          <w:tab w:val="num" w:pos="1276"/>
        </w:tabs>
        <w:overflowPunct w:val="0"/>
        <w:autoSpaceDE w:val="0"/>
        <w:autoSpaceDN w:val="0"/>
        <w:adjustRightInd w:val="0"/>
        <w:spacing w:before="120" w:after="120" w:line="240" w:lineRule="auto"/>
        <w:ind w:left="1276" w:hanging="283"/>
        <w:jc w:val="both"/>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prendre conscience de l’importance du langage non verbal adapté à la situation de communication (gestes, mimiques, attitudes, contact oculaire, ton, etc.)</w:t>
      </w:r>
      <w:r w:rsidRPr="00B125E0">
        <w:rPr>
          <w:rFonts w:ascii="Times New Roman" w:eastAsia="Times New Roman" w:hAnsi="Times New Roman" w:cs="Times New Roman"/>
          <w:szCs w:val="20"/>
          <w:vertAlign w:val="superscript"/>
          <w:lang w:val="fr-FR" w:eastAsia="fr-FR"/>
        </w:rPr>
        <w:footnoteReference w:id="1"/>
      </w:r>
      <w:r w:rsidRPr="00B125E0">
        <w:rPr>
          <w:rFonts w:ascii="Times New Roman" w:eastAsia="Times New Roman" w:hAnsi="Times New Roman" w:cs="Times New Roman"/>
          <w:szCs w:val="20"/>
          <w:lang w:val="fr-FR" w:eastAsia="fr-FR"/>
        </w:rPr>
        <w:t xml:space="preserve"> ; </w:t>
      </w:r>
    </w:p>
    <w:p w:rsidR="00B125E0" w:rsidRPr="00B125E0" w:rsidRDefault="00B125E0" w:rsidP="00B125E0">
      <w:pPr>
        <w:numPr>
          <w:ilvl w:val="0"/>
          <w:numId w:val="5"/>
        </w:numPr>
        <w:tabs>
          <w:tab w:val="clear" w:pos="1419"/>
          <w:tab w:val="num" w:pos="1135"/>
          <w:tab w:val="num" w:pos="1276"/>
          <w:tab w:val="num" w:pos="4254"/>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indiquer qu’il suit ou ne suit pas ce qui se dit et demander de répéter en cas d’incompréhension.</w:t>
      </w:r>
    </w:p>
    <w:p w:rsidR="00B125E0" w:rsidRPr="00B125E0" w:rsidRDefault="00B125E0" w:rsidP="00B125E0">
      <w:pPr>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szCs w:val="20"/>
          <w:lang w:val="fr-FR" w:eastAsia="fr-FR"/>
        </w:rPr>
      </w:pPr>
    </w:p>
    <w:p w:rsidR="00B125E0" w:rsidRPr="00B125E0" w:rsidRDefault="00B125E0" w:rsidP="00B125E0">
      <w:pPr>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i/>
          <w:szCs w:val="20"/>
          <w:lang w:val="fr-FR" w:eastAsia="fr-FR"/>
        </w:rPr>
      </w:pPr>
      <w:r w:rsidRPr="00B125E0">
        <w:rPr>
          <w:rFonts w:ascii="Times New Roman" w:eastAsia="Times New Roman" w:hAnsi="Times New Roman" w:cs="Times New Roman"/>
          <w:i/>
          <w:szCs w:val="20"/>
          <w:lang w:val="fr-FR" w:eastAsia="fr-FR"/>
        </w:rPr>
        <w:t>Il est à noter que la réussite de ces échanges dépend :</w:t>
      </w:r>
    </w:p>
    <w:p w:rsidR="00B125E0" w:rsidRPr="00B125E0" w:rsidRDefault="00B125E0" w:rsidP="00B125E0">
      <w:pPr>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i/>
          <w:szCs w:val="20"/>
          <w:lang w:val="fr-FR" w:eastAsia="fr-FR"/>
        </w:rPr>
      </w:pPr>
    </w:p>
    <w:p w:rsidR="00B125E0" w:rsidRPr="00B125E0" w:rsidRDefault="00B125E0" w:rsidP="00B125E0">
      <w:pPr>
        <w:numPr>
          <w:ilvl w:val="0"/>
          <w:numId w:val="12"/>
        </w:numPr>
        <w:overflowPunct w:val="0"/>
        <w:autoSpaceDE w:val="0"/>
        <w:autoSpaceDN w:val="0"/>
        <w:adjustRightInd w:val="0"/>
        <w:spacing w:after="0" w:line="240" w:lineRule="auto"/>
        <w:ind w:left="2127" w:hanging="284"/>
        <w:jc w:val="both"/>
        <w:textAlignment w:val="baseline"/>
        <w:rPr>
          <w:rFonts w:ascii="Times New Roman" w:eastAsia="Times New Roman" w:hAnsi="Times New Roman" w:cs="Times New Roman"/>
          <w:i/>
          <w:szCs w:val="20"/>
          <w:lang w:val="fr-FR" w:eastAsia="fr-FR"/>
        </w:rPr>
      </w:pPr>
      <w:r w:rsidRPr="00B125E0">
        <w:rPr>
          <w:rFonts w:ascii="Times New Roman" w:eastAsia="Times New Roman" w:hAnsi="Times New Roman" w:cs="Times New Roman"/>
          <w:i/>
          <w:szCs w:val="20"/>
          <w:lang w:val="fr-FR" w:eastAsia="fr-FR"/>
        </w:rPr>
        <w:t>de la disposition de l’interlocuteur à adapter son niveau de langue, à s’exprimer clairement et lentement, à répéter ou à reformuler si nécessaire,</w:t>
      </w:r>
    </w:p>
    <w:p w:rsidR="00B125E0" w:rsidRPr="00B125E0" w:rsidRDefault="00B125E0" w:rsidP="00B125E0">
      <w:pPr>
        <w:numPr>
          <w:ilvl w:val="0"/>
          <w:numId w:val="12"/>
        </w:numPr>
        <w:overflowPunct w:val="0"/>
        <w:autoSpaceDE w:val="0"/>
        <w:autoSpaceDN w:val="0"/>
        <w:adjustRightInd w:val="0"/>
        <w:spacing w:after="0" w:line="240" w:lineRule="auto"/>
        <w:ind w:left="2127" w:hanging="284"/>
        <w:jc w:val="both"/>
        <w:textAlignment w:val="baseline"/>
        <w:rPr>
          <w:rFonts w:ascii="Times New Roman" w:eastAsia="Times New Roman" w:hAnsi="Times New Roman" w:cs="Times New Roman"/>
          <w:i/>
          <w:szCs w:val="20"/>
          <w:lang w:val="fr-FR" w:eastAsia="fr-FR"/>
        </w:rPr>
      </w:pPr>
      <w:r w:rsidRPr="00B125E0">
        <w:rPr>
          <w:rFonts w:ascii="Times New Roman" w:eastAsia="Times New Roman" w:hAnsi="Times New Roman" w:cs="Times New Roman"/>
          <w:i/>
          <w:szCs w:val="20"/>
          <w:lang w:val="fr-FR" w:eastAsia="fr-FR"/>
        </w:rPr>
        <w:t xml:space="preserve">de la capacité de l’étudiant à utiliser des structures simples, </w:t>
      </w:r>
    </w:p>
    <w:p w:rsidR="00B125E0" w:rsidRPr="00B125E0" w:rsidRDefault="00B125E0" w:rsidP="00B125E0">
      <w:pPr>
        <w:numPr>
          <w:ilvl w:val="0"/>
          <w:numId w:val="12"/>
        </w:numPr>
        <w:overflowPunct w:val="0"/>
        <w:autoSpaceDE w:val="0"/>
        <w:autoSpaceDN w:val="0"/>
        <w:adjustRightInd w:val="0"/>
        <w:spacing w:after="0" w:line="240" w:lineRule="auto"/>
        <w:ind w:left="2127" w:hanging="284"/>
        <w:jc w:val="both"/>
        <w:textAlignment w:val="baseline"/>
        <w:rPr>
          <w:rFonts w:ascii="Times New Roman" w:eastAsia="Times New Roman" w:hAnsi="Times New Roman" w:cs="Times New Roman"/>
          <w:i/>
          <w:szCs w:val="20"/>
          <w:lang w:val="fr-FR" w:eastAsia="fr-FR"/>
        </w:rPr>
      </w:pPr>
      <w:r w:rsidRPr="00B125E0">
        <w:rPr>
          <w:rFonts w:ascii="Times New Roman" w:eastAsia="Times New Roman" w:hAnsi="Times New Roman" w:cs="Times New Roman"/>
          <w:i/>
          <w:szCs w:val="20"/>
          <w:lang w:val="fr-FR" w:eastAsia="fr-FR"/>
        </w:rPr>
        <w:t>de la capacité de l’étudiant à produire des phrases avec une prononciation et une intonation qui n’entravent pas la communication.</w:t>
      </w:r>
    </w:p>
    <w:p w:rsidR="00B125E0" w:rsidRPr="00B125E0" w:rsidRDefault="00B125E0" w:rsidP="00B125E0">
      <w:pPr>
        <w:overflowPunct w:val="0"/>
        <w:autoSpaceDE w:val="0"/>
        <w:autoSpaceDN w:val="0"/>
        <w:adjustRightInd w:val="0"/>
        <w:spacing w:after="0" w:line="240" w:lineRule="auto"/>
        <w:ind w:left="1843"/>
        <w:jc w:val="both"/>
        <w:textAlignment w:val="baseline"/>
        <w:rPr>
          <w:rFonts w:ascii="Times New Roman" w:eastAsia="Times New Roman" w:hAnsi="Times New Roman" w:cs="Times New Roman"/>
          <w:i/>
          <w:szCs w:val="20"/>
          <w:lang w:val="fr-FR" w:eastAsia="fr-FR"/>
        </w:rPr>
      </w:pPr>
    </w:p>
    <w:p w:rsidR="00B125E0" w:rsidRPr="00B125E0" w:rsidRDefault="00B125E0" w:rsidP="00B125E0">
      <w:pPr>
        <w:keepNext/>
        <w:widowControl w:val="0"/>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b/>
          <w:szCs w:val="20"/>
          <w:lang w:val="fr-FR" w:eastAsia="fr-FR"/>
        </w:rPr>
        <w:lastRenderedPageBreak/>
        <w:t>4.1   Thèmes de communication suggérés</w:t>
      </w:r>
      <w:r w:rsidRPr="00B125E0">
        <w:rPr>
          <w:rFonts w:ascii="Times New Roman" w:eastAsia="Times New Roman" w:hAnsi="Times New Roman" w:cs="Times New Roman"/>
          <w:szCs w:val="20"/>
          <w:lang w:val="fr-FR" w:eastAsia="fr-FR"/>
        </w:rPr>
        <w:t xml:space="preserve"> </w:t>
      </w:r>
      <w:r w:rsidRPr="00B125E0">
        <w:rPr>
          <w:rFonts w:ascii="Times New Roman" w:eastAsia="Times New Roman" w:hAnsi="Times New Roman" w:cs="Times New Roman"/>
          <w:szCs w:val="20"/>
          <w:vertAlign w:val="superscript"/>
          <w:lang w:val="fr-FR" w:eastAsia="fr-FR"/>
        </w:rPr>
        <w:footnoteReference w:id="2"/>
      </w:r>
    </w:p>
    <w:p w:rsidR="00B125E0" w:rsidRPr="00B125E0" w:rsidRDefault="00B125E0" w:rsidP="00B125E0">
      <w:pPr>
        <w:keepNext/>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B125E0" w:rsidRPr="00B125E0" w:rsidRDefault="00B125E0" w:rsidP="00B125E0">
      <w:pPr>
        <w:keepNext/>
        <w:widowControl w:val="0"/>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 Tout acte de parole s’inscrit dans le contexte d’une situation donnée, dans le cadre de l’un des domaines (sphères d’activité ou centres d’intérêt) de la vie sociale. […] Le nombre de domaines possibles est indéterminé ; […]</w:t>
      </w:r>
    </w:p>
    <w:p w:rsidR="00B125E0" w:rsidRPr="00B125E0" w:rsidRDefault="00B125E0" w:rsidP="00B125E0">
      <w:pPr>
        <w:keepNext/>
        <w:widowControl w:val="0"/>
        <w:overflowPunct w:val="0"/>
        <w:autoSpaceDE w:val="0"/>
        <w:autoSpaceDN w:val="0"/>
        <w:adjustRightInd w:val="0"/>
        <w:spacing w:before="120" w:after="0" w:line="240" w:lineRule="auto"/>
        <w:ind w:left="425"/>
        <w:jc w:val="both"/>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 xml:space="preserve">En ce qui concerne l’enseignement et l’apprentissage des langues en général, on peut utilement distinguer les domaines suivants : </w:t>
      </w:r>
    </w:p>
    <w:p w:rsidR="00B125E0" w:rsidRPr="00B125E0" w:rsidRDefault="00B125E0" w:rsidP="00B125E0">
      <w:pPr>
        <w:keepNext/>
        <w:widowControl w:val="0"/>
        <w:numPr>
          <w:ilvl w:val="0"/>
          <w:numId w:val="3"/>
        </w:numPr>
        <w:overflowPunct w:val="0"/>
        <w:autoSpaceDE w:val="0"/>
        <w:autoSpaceDN w:val="0"/>
        <w:adjustRightInd w:val="0"/>
        <w:spacing w:before="120" w:after="0" w:line="240" w:lineRule="auto"/>
        <w:ind w:left="1208" w:hanging="357"/>
        <w:jc w:val="both"/>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 xml:space="preserve">le domaine </w:t>
      </w:r>
      <w:r w:rsidRPr="00B125E0">
        <w:rPr>
          <w:rFonts w:ascii="Times New Roman" w:eastAsia="Times New Roman" w:hAnsi="Times New Roman" w:cs="Times New Roman"/>
          <w:b/>
          <w:szCs w:val="20"/>
          <w:lang w:val="fr-FR" w:eastAsia="fr-FR"/>
        </w:rPr>
        <w:t>personnel</w:t>
      </w:r>
      <w:r w:rsidRPr="00B125E0">
        <w:rPr>
          <w:rFonts w:ascii="Times New Roman" w:eastAsia="Times New Roman" w:hAnsi="Times New Roman" w:cs="Times New Roman"/>
          <w:szCs w:val="20"/>
          <w:lang w:val="fr-FR" w:eastAsia="fr-FR"/>
        </w:rPr>
        <w:t>, qui est celui de la vie privée du sujet, centrée sur le foyer, la famille et les amis et dans lequel il s’engage également dans des activités proprement individuelles telles que lire pour le plaisir, tenir un journal, pratiquer un passe-temps ou se consacrer à un intérêt particulier, etc.</w:t>
      </w:r>
    </w:p>
    <w:p w:rsidR="00B125E0" w:rsidRPr="00B125E0" w:rsidRDefault="00B125E0" w:rsidP="00B125E0">
      <w:pPr>
        <w:keepNext/>
        <w:widowControl w:val="0"/>
        <w:numPr>
          <w:ilvl w:val="0"/>
          <w:numId w:val="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 xml:space="preserve">le domaine </w:t>
      </w:r>
      <w:r w:rsidRPr="00B125E0">
        <w:rPr>
          <w:rFonts w:ascii="Times New Roman" w:eastAsia="Times New Roman" w:hAnsi="Times New Roman" w:cs="Times New Roman"/>
          <w:b/>
          <w:szCs w:val="20"/>
          <w:lang w:val="fr-FR" w:eastAsia="fr-FR"/>
        </w:rPr>
        <w:t>public</w:t>
      </w:r>
      <w:r w:rsidRPr="00B125E0">
        <w:rPr>
          <w:rFonts w:ascii="Times New Roman" w:eastAsia="Times New Roman" w:hAnsi="Times New Roman" w:cs="Times New Roman"/>
          <w:szCs w:val="20"/>
          <w:lang w:val="fr-FR" w:eastAsia="fr-FR"/>
        </w:rPr>
        <w:t>, qui est celui où le sujet est engagé, comme tout citoyen, ou comme membre d’un organisme, dans des transactions diverses pour des buts différents</w:t>
      </w:r>
    </w:p>
    <w:p w:rsidR="00B125E0" w:rsidRPr="00B125E0" w:rsidRDefault="00B125E0" w:rsidP="00B125E0">
      <w:pPr>
        <w:keepNext/>
        <w:widowControl w:val="0"/>
        <w:numPr>
          <w:ilvl w:val="0"/>
          <w:numId w:val="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 xml:space="preserve">le domaine </w:t>
      </w:r>
      <w:r w:rsidRPr="00B125E0">
        <w:rPr>
          <w:rFonts w:ascii="Times New Roman" w:eastAsia="Times New Roman" w:hAnsi="Times New Roman" w:cs="Times New Roman"/>
          <w:b/>
          <w:szCs w:val="20"/>
          <w:lang w:val="fr-FR" w:eastAsia="fr-FR"/>
        </w:rPr>
        <w:t xml:space="preserve">professionnel </w:t>
      </w:r>
      <w:r w:rsidRPr="00B125E0">
        <w:rPr>
          <w:rFonts w:ascii="Times New Roman" w:eastAsia="Times New Roman" w:hAnsi="Times New Roman" w:cs="Times New Roman"/>
          <w:szCs w:val="20"/>
          <w:lang w:val="fr-FR" w:eastAsia="fr-FR"/>
        </w:rPr>
        <w:t>dans lequel le sujet est engagé dans son métier ou sa profession</w:t>
      </w:r>
    </w:p>
    <w:p w:rsidR="00B125E0" w:rsidRPr="00B125E0" w:rsidRDefault="00B125E0" w:rsidP="00B125E0">
      <w:pPr>
        <w:keepNext/>
        <w:widowControl w:val="0"/>
        <w:numPr>
          <w:ilvl w:val="0"/>
          <w:numId w:val="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 xml:space="preserve">le domaine </w:t>
      </w:r>
      <w:r w:rsidRPr="00B125E0">
        <w:rPr>
          <w:rFonts w:ascii="Times New Roman" w:eastAsia="Times New Roman" w:hAnsi="Times New Roman" w:cs="Times New Roman"/>
          <w:b/>
          <w:szCs w:val="20"/>
          <w:lang w:val="fr-FR" w:eastAsia="fr-FR"/>
        </w:rPr>
        <w:t>éducationnel</w:t>
      </w:r>
      <w:r w:rsidRPr="00B125E0">
        <w:rPr>
          <w:rFonts w:ascii="Times New Roman" w:eastAsia="Times New Roman" w:hAnsi="Times New Roman" w:cs="Times New Roman"/>
          <w:szCs w:val="20"/>
          <w:lang w:val="fr-FR" w:eastAsia="fr-FR"/>
        </w:rPr>
        <w:t xml:space="preserve"> dans lequel le sujet est impliqué dans un système éducatif, notamment (mais pas obligatoirement) dans une institution d’enseignement. »</w:t>
      </w:r>
      <w:r w:rsidRPr="00B125E0">
        <w:rPr>
          <w:rFonts w:ascii="Times New Roman" w:eastAsia="Times New Roman" w:hAnsi="Times New Roman" w:cs="Times New Roman"/>
          <w:szCs w:val="20"/>
          <w:vertAlign w:val="superscript"/>
          <w:lang w:val="fr-FR" w:eastAsia="fr-FR"/>
        </w:rPr>
        <w:footnoteReference w:id="3"/>
      </w:r>
    </w:p>
    <w:p w:rsidR="00B125E0" w:rsidRPr="00B125E0" w:rsidRDefault="00B125E0" w:rsidP="00B125E0">
      <w:pPr>
        <w:keepNext/>
        <w:widowControl w:val="0"/>
        <w:overflowPunct w:val="0"/>
        <w:autoSpaceDE w:val="0"/>
        <w:autoSpaceDN w:val="0"/>
        <w:adjustRightInd w:val="0"/>
        <w:spacing w:before="120" w:after="0" w:line="240" w:lineRule="auto"/>
        <w:ind w:left="1211"/>
        <w:jc w:val="both"/>
        <w:textAlignment w:val="baseline"/>
        <w:rPr>
          <w:rFonts w:ascii="Times New Roman" w:eastAsia="Times New Roman" w:hAnsi="Times New Roman" w:cs="Times New Roman"/>
          <w:szCs w:val="20"/>
          <w:lang w:val="fr-FR" w:eastAsia="fr-FR"/>
        </w:rPr>
      </w:pPr>
    </w:p>
    <w:p w:rsidR="00B125E0" w:rsidRPr="00B125E0" w:rsidRDefault="00B125E0" w:rsidP="00B125E0">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color w:val="FF0000"/>
          <w:szCs w:val="20"/>
          <w:lang w:val="fr-FR" w:eastAsia="fr-FR"/>
        </w:rPr>
      </w:pPr>
      <w:r w:rsidRPr="00B125E0">
        <w:rPr>
          <w:rFonts w:ascii="Times New Roman" w:eastAsia="Times New Roman" w:hAnsi="Times New Roman" w:cs="Times New Roman"/>
          <w:szCs w:val="20"/>
          <w:lang w:val="fr-FR" w:eastAsia="fr-FR"/>
        </w:rPr>
        <w:t>La liste des thèmes de communication est donnée «  à titre d’exemple et de suggestion et ne prétend nullement à l’exhaustivité. »</w:t>
      </w:r>
      <w:r w:rsidRPr="00B125E0">
        <w:rPr>
          <w:rFonts w:ascii="Times New Roman" w:eastAsia="Times New Roman" w:hAnsi="Times New Roman" w:cs="Times New Roman"/>
          <w:szCs w:val="20"/>
          <w:vertAlign w:val="superscript"/>
          <w:lang w:val="fr-FR" w:eastAsia="fr-FR"/>
        </w:rPr>
        <w:footnoteReference w:id="4"/>
      </w:r>
      <w:r w:rsidRPr="00B125E0">
        <w:rPr>
          <w:rFonts w:ascii="Times New Roman" w:eastAsia="Times New Roman" w:hAnsi="Times New Roman" w:cs="Times New Roman"/>
          <w:szCs w:val="20"/>
          <w:lang w:val="fr-FR" w:eastAsia="fr-FR"/>
        </w:rPr>
        <w:t>.</w:t>
      </w:r>
    </w:p>
    <w:p w:rsidR="00B125E0" w:rsidRPr="00B125E0" w:rsidRDefault="00B125E0" w:rsidP="00B125E0">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Chacun des thèmes est décliné en termes de comportements langagiers (à l’oral et à l’écrit).</w:t>
      </w:r>
    </w:p>
    <w:p w:rsidR="00B125E0" w:rsidRPr="00B125E0" w:rsidRDefault="00B125E0" w:rsidP="00B125E0">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 xml:space="preserve">Il est entendu que tous les thèmes ne doivent pas être abordés à chaque unité d’enseignement mais qu’ils le seront de manière récurrente et opportune lors des unités d’enseignement successives. </w:t>
      </w:r>
    </w:p>
    <w:p w:rsidR="00B125E0" w:rsidRPr="00B125E0" w:rsidRDefault="00B125E0" w:rsidP="00B125E0">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b/>
          <w:szCs w:val="20"/>
          <w:lang w:val="fr-FR" w:eastAsia="fr-FR"/>
        </w:rPr>
      </w:pPr>
      <w:r w:rsidRPr="00B125E0">
        <w:rPr>
          <w:rFonts w:ascii="Times New Roman" w:eastAsia="Times New Roman" w:hAnsi="Times New Roman" w:cs="Times New Roman"/>
          <w:b/>
          <w:szCs w:val="20"/>
          <w:lang w:val="fr-FR" w:eastAsia="fr-FR"/>
        </w:rPr>
        <w:t xml:space="preserve">Le choix des thèmes et des comportements langagiers se fera en relation avec le niveau linguistique visé par le programme et par les acquis d’apprentissage de l’unité d’enseignement concernée. </w:t>
      </w:r>
    </w:p>
    <w:p w:rsidR="00B125E0" w:rsidRPr="00B125E0" w:rsidRDefault="00B125E0" w:rsidP="00B125E0">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p>
    <w:p w:rsidR="00B125E0" w:rsidRPr="00B125E0" w:rsidRDefault="00B125E0" w:rsidP="00B125E0">
      <w:pPr>
        <w:numPr>
          <w:ilvl w:val="0"/>
          <w:numId w:val="7"/>
        </w:numPr>
        <w:overflowPunct w:val="0"/>
        <w:autoSpaceDE w:val="0"/>
        <w:autoSpaceDN w:val="0"/>
        <w:adjustRightInd w:val="0"/>
        <w:spacing w:before="120" w:after="0" w:line="240" w:lineRule="auto"/>
        <w:ind w:hanging="720"/>
        <w:jc w:val="both"/>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Données personnelles</w:t>
      </w:r>
    </w:p>
    <w:p w:rsidR="00B125E0" w:rsidRPr="00B125E0" w:rsidRDefault="00B125E0" w:rsidP="00B125E0">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B125E0">
        <w:rPr>
          <w:rFonts w:ascii="Times New Roman" w:eastAsia="Times New Roman" w:hAnsi="Times New Roman" w:cs="Times New Roman"/>
          <w:szCs w:val="20"/>
          <w:lang w:val="fr-FR" w:eastAsia="fr-FR"/>
        </w:rPr>
        <w:t>Environnement</w:t>
      </w:r>
      <w:r w:rsidRPr="00B125E0">
        <w:rPr>
          <w:rFonts w:ascii="Times" w:eastAsia="Times New Roman" w:hAnsi="Times" w:cs="Times"/>
          <w:szCs w:val="20"/>
          <w:lang w:val="fr-FR" w:eastAsia="fr-FR"/>
        </w:rPr>
        <w:t xml:space="preserve"> et habitat</w:t>
      </w:r>
    </w:p>
    <w:p w:rsidR="00B125E0" w:rsidRPr="00B125E0" w:rsidRDefault="00B125E0" w:rsidP="00B125E0">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B125E0">
        <w:rPr>
          <w:rFonts w:ascii="Times New Roman" w:eastAsia="Times New Roman" w:hAnsi="Times New Roman" w:cs="Times New Roman"/>
          <w:szCs w:val="20"/>
          <w:lang w:val="fr-FR" w:eastAsia="fr-FR"/>
        </w:rPr>
        <w:t>Voyages</w:t>
      </w:r>
      <w:r w:rsidRPr="00B125E0">
        <w:rPr>
          <w:rFonts w:ascii="Times" w:eastAsia="Times New Roman" w:hAnsi="Times" w:cs="Times"/>
          <w:szCs w:val="20"/>
          <w:lang w:val="fr-FR" w:eastAsia="fr-FR"/>
        </w:rPr>
        <w:t xml:space="preserve"> et circulation</w:t>
      </w:r>
    </w:p>
    <w:p w:rsidR="00B125E0" w:rsidRPr="00B125E0" w:rsidRDefault="00B125E0" w:rsidP="00B125E0">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B125E0">
        <w:rPr>
          <w:rFonts w:ascii="Times New Roman" w:eastAsia="Times New Roman" w:hAnsi="Times New Roman" w:cs="Times New Roman"/>
          <w:szCs w:val="20"/>
          <w:lang w:val="fr-FR" w:eastAsia="fr-FR"/>
        </w:rPr>
        <w:t>Nourriture</w:t>
      </w:r>
      <w:r w:rsidRPr="00B125E0">
        <w:rPr>
          <w:rFonts w:ascii="Times" w:eastAsia="Times New Roman" w:hAnsi="Times" w:cs="Times"/>
          <w:szCs w:val="20"/>
          <w:lang w:val="fr-FR" w:eastAsia="fr-FR"/>
        </w:rPr>
        <w:t xml:space="preserve"> et boissons</w:t>
      </w:r>
    </w:p>
    <w:p w:rsidR="00B125E0" w:rsidRPr="00B125E0" w:rsidRDefault="00B125E0" w:rsidP="00B125E0">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B125E0">
        <w:rPr>
          <w:rFonts w:ascii="Times New Roman" w:eastAsia="Times New Roman" w:hAnsi="Times New Roman" w:cs="Times New Roman"/>
          <w:szCs w:val="20"/>
          <w:lang w:val="fr-FR" w:eastAsia="fr-FR"/>
        </w:rPr>
        <w:t>Loisirs</w:t>
      </w:r>
      <w:r w:rsidRPr="00B125E0">
        <w:rPr>
          <w:rFonts w:ascii="Times" w:eastAsia="Times New Roman" w:hAnsi="Times" w:cs="Times"/>
          <w:szCs w:val="20"/>
          <w:lang w:val="fr-FR" w:eastAsia="fr-FR"/>
        </w:rPr>
        <w:t xml:space="preserve"> et distractions</w:t>
      </w:r>
    </w:p>
    <w:p w:rsidR="00B125E0" w:rsidRPr="00B125E0" w:rsidRDefault="00B125E0" w:rsidP="00B125E0">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B125E0">
        <w:rPr>
          <w:rFonts w:ascii="Times New Roman" w:eastAsia="Times New Roman" w:hAnsi="Times New Roman" w:cs="Times New Roman"/>
          <w:szCs w:val="20"/>
          <w:lang w:val="fr-FR" w:eastAsia="fr-FR"/>
        </w:rPr>
        <w:t>Temps</w:t>
      </w:r>
      <w:r w:rsidRPr="00B125E0">
        <w:rPr>
          <w:rFonts w:ascii="Times" w:eastAsia="Times New Roman" w:hAnsi="Times" w:cs="Times"/>
          <w:szCs w:val="20"/>
          <w:lang w:val="fr-FR" w:eastAsia="fr-FR"/>
        </w:rPr>
        <w:t xml:space="preserve"> (météorologique)</w:t>
      </w:r>
    </w:p>
    <w:p w:rsidR="00B125E0" w:rsidRPr="00B125E0" w:rsidRDefault="00B125E0" w:rsidP="00B125E0">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B125E0">
        <w:rPr>
          <w:rFonts w:ascii="Times" w:eastAsia="Times New Roman" w:hAnsi="Times" w:cs="Times"/>
          <w:szCs w:val="20"/>
          <w:lang w:val="fr-FR" w:eastAsia="fr-FR"/>
        </w:rPr>
        <w:t>Travail et profession</w:t>
      </w:r>
    </w:p>
    <w:p w:rsidR="00B125E0" w:rsidRPr="00B125E0" w:rsidRDefault="00B125E0" w:rsidP="00B125E0">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B125E0">
        <w:rPr>
          <w:rFonts w:ascii="Times" w:eastAsia="Times New Roman" w:hAnsi="Times" w:cs="Times"/>
          <w:szCs w:val="20"/>
          <w:lang w:val="fr-FR" w:eastAsia="fr-FR"/>
        </w:rPr>
        <w:t>Services</w:t>
      </w:r>
    </w:p>
    <w:p w:rsidR="00B125E0" w:rsidRPr="00B125E0" w:rsidRDefault="00B125E0" w:rsidP="00B125E0">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B125E0">
        <w:rPr>
          <w:rFonts w:ascii="Times" w:eastAsia="Times New Roman" w:hAnsi="Times" w:cs="Times"/>
          <w:szCs w:val="20"/>
          <w:lang w:val="fr-FR" w:eastAsia="fr-FR"/>
        </w:rPr>
        <w:t>Achats et marchandises</w:t>
      </w:r>
    </w:p>
    <w:p w:rsidR="00B125E0" w:rsidRPr="00B125E0" w:rsidRDefault="00B125E0" w:rsidP="00B125E0">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B125E0">
        <w:rPr>
          <w:rFonts w:ascii="Times" w:eastAsia="Times New Roman" w:hAnsi="Times" w:cs="Times"/>
          <w:szCs w:val="20"/>
          <w:lang w:val="fr-FR" w:eastAsia="fr-FR"/>
        </w:rPr>
        <w:t>Relations personnelles et contacts avec autrui</w:t>
      </w:r>
    </w:p>
    <w:p w:rsidR="00B125E0" w:rsidRPr="00B125E0" w:rsidRDefault="00B125E0" w:rsidP="00B125E0">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B125E0">
        <w:rPr>
          <w:rFonts w:ascii="Times" w:eastAsia="Times New Roman" w:hAnsi="Times" w:cs="Times"/>
          <w:szCs w:val="20"/>
          <w:lang w:val="fr-FR" w:eastAsia="fr-FR"/>
        </w:rPr>
        <w:t>Santé et hygiène</w:t>
      </w:r>
    </w:p>
    <w:p w:rsidR="00B125E0" w:rsidRPr="00B125E0" w:rsidRDefault="00B125E0" w:rsidP="00B125E0">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B125E0">
        <w:rPr>
          <w:rFonts w:ascii="Times" w:eastAsia="Times New Roman" w:hAnsi="Times" w:cs="Times"/>
          <w:szCs w:val="20"/>
          <w:lang w:val="fr-FR" w:eastAsia="fr-FR"/>
        </w:rPr>
        <w:t>Perception et activité sensorimotrice</w:t>
      </w:r>
    </w:p>
    <w:p w:rsidR="00B125E0" w:rsidRPr="00B125E0" w:rsidRDefault="00B125E0" w:rsidP="00B125E0">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B125E0">
        <w:rPr>
          <w:rFonts w:ascii="Times" w:eastAsia="Times New Roman" w:hAnsi="Times" w:cs="Times"/>
          <w:szCs w:val="20"/>
          <w:lang w:val="fr-FR" w:eastAsia="fr-FR"/>
        </w:rPr>
        <w:t>Enseignement et formation</w:t>
      </w:r>
    </w:p>
    <w:p w:rsidR="00B125E0" w:rsidRPr="00B125E0" w:rsidRDefault="00B125E0" w:rsidP="00B125E0">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B125E0">
        <w:rPr>
          <w:rFonts w:ascii="Times" w:eastAsia="Times New Roman" w:hAnsi="Times" w:cs="Times"/>
          <w:szCs w:val="20"/>
          <w:lang w:val="fr-FR" w:eastAsia="fr-FR"/>
        </w:rPr>
        <w:t>Langues</w:t>
      </w:r>
    </w:p>
    <w:p w:rsidR="00B125E0" w:rsidRPr="00B125E0" w:rsidRDefault="00B125E0" w:rsidP="00B125E0">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B125E0">
        <w:rPr>
          <w:rFonts w:ascii="Times" w:eastAsia="Times New Roman" w:hAnsi="Times" w:cs="Times"/>
          <w:szCs w:val="20"/>
          <w:lang w:val="fr-FR" w:eastAsia="fr-FR"/>
        </w:rPr>
        <w:lastRenderedPageBreak/>
        <w:t>Culture et société</w:t>
      </w:r>
    </w:p>
    <w:p w:rsidR="00B125E0" w:rsidRPr="00B125E0" w:rsidRDefault="00B125E0" w:rsidP="00B125E0">
      <w:pPr>
        <w:overflowPunct w:val="0"/>
        <w:autoSpaceDE w:val="0"/>
        <w:autoSpaceDN w:val="0"/>
        <w:adjustRightInd w:val="0"/>
        <w:spacing w:before="120" w:after="0" w:line="240" w:lineRule="auto"/>
        <w:ind w:left="426"/>
        <w:jc w:val="both"/>
        <w:textAlignment w:val="baseline"/>
        <w:rPr>
          <w:rFonts w:ascii="Times" w:eastAsia="Times New Roman" w:hAnsi="Times" w:cs="Times"/>
          <w:szCs w:val="20"/>
          <w:lang w:val="fr-FR" w:eastAsia="fr-FR"/>
        </w:rPr>
      </w:pPr>
      <w:r w:rsidRPr="00B125E0">
        <w:rPr>
          <w:rFonts w:ascii="Times" w:eastAsia="Times New Roman" w:hAnsi="Times" w:cs="Times"/>
          <w:szCs w:val="20"/>
          <w:lang w:val="fr-FR" w:eastAsia="fr-FR"/>
        </w:rPr>
        <w:t>Etc.</w:t>
      </w:r>
    </w:p>
    <w:p w:rsidR="00B125E0" w:rsidRPr="00B125E0" w:rsidRDefault="00B125E0" w:rsidP="00B125E0">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B125E0" w:rsidRPr="00B125E0" w:rsidRDefault="00B125E0" w:rsidP="00B125E0">
      <w:pPr>
        <w:overflowPunct w:val="0"/>
        <w:autoSpaceDE w:val="0"/>
        <w:autoSpaceDN w:val="0"/>
        <w:adjustRightInd w:val="0"/>
        <w:spacing w:before="120" w:after="0" w:line="240" w:lineRule="auto"/>
        <w:ind w:left="993" w:hanging="567"/>
        <w:textAlignment w:val="baseline"/>
        <w:rPr>
          <w:rFonts w:ascii="Times" w:eastAsia="Times New Roman" w:hAnsi="Times" w:cs="Times New Roman"/>
          <w:b/>
          <w:szCs w:val="20"/>
          <w:lang w:val="fr-FR" w:eastAsia="fr-FR"/>
        </w:rPr>
      </w:pPr>
      <w:r w:rsidRPr="00B125E0">
        <w:rPr>
          <w:rFonts w:ascii="Times" w:eastAsia="Times New Roman" w:hAnsi="Times" w:cs="Times New Roman"/>
          <w:b/>
          <w:szCs w:val="20"/>
          <w:lang w:val="fr-FR" w:eastAsia="fr-FR"/>
        </w:rPr>
        <w:t xml:space="preserve">4.2   </w:t>
      </w:r>
      <w:r w:rsidRPr="00B125E0">
        <w:rPr>
          <w:rFonts w:ascii="Times New Roman" w:eastAsia="Times New Roman" w:hAnsi="Times New Roman" w:cs="Times New Roman"/>
          <w:b/>
          <w:szCs w:val="20"/>
          <w:lang w:val="fr-FR" w:eastAsia="fr-FR"/>
        </w:rPr>
        <w:t>Thèmes</w:t>
      </w:r>
      <w:r w:rsidRPr="00B125E0">
        <w:rPr>
          <w:rFonts w:ascii="Times" w:eastAsia="Times New Roman" w:hAnsi="Times" w:cs="Times New Roman"/>
          <w:b/>
          <w:szCs w:val="20"/>
          <w:lang w:val="fr-FR" w:eastAsia="fr-FR"/>
        </w:rPr>
        <w:t xml:space="preserve"> et comportements langagiers</w:t>
      </w:r>
    </w:p>
    <w:p w:rsidR="00B125E0" w:rsidRPr="00B125E0" w:rsidRDefault="00B125E0" w:rsidP="00B125E0">
      <w:pPr>
        <w:keepNext/>
        <w:numPr>
          <w:ilvl w:val="0"/>
          <w:numId w:val="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B125E0">
        <w:rPr>
          <w:rFonts w:ascii="Times" w:eastAsia="Times New Roman" w:hAnsi="Times" w:cs="Arial"/>
          <w:b/>
          <w:bCs/>
          <w:lang w:val="fr-FR" w:eastAsia="fr-FR"/>
        </w:rPr>
        <w:t>Données personnelles</w:t>
      </w:r>
    </w:p>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tbl>
      <w:tblPr>
        <w:tblW w:w="102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18"/>
      </w:tblGrid>
      <w:tr w:rsidR="00B125E0" w:rsidRPr="00B125E0" w:rsidTr="00C8551B">
        <w:trPr>
          <w:cantSplit/>
          <w:trHeight w:val="1026"/>
        </w:trPr>
        <w:tc>
          <w:tcPr>
            <w:tcW w:w="5104" w:type="dxa"/>
          </w:tcPr>
          <w:p w:rsidR="00B125E0" w:rsidRPr="00B125E0" w:rsidRDefault="00B125E0" w:rsidP="00B125E0">
            <w:pPr>
              <w:numPr>
                <w:ilvl w:val="2"/>
                <w:numId w:val="14"/>
              </w:numPr>
              <w:overflowPunct w:val="0"/>
              <w:autoSpaceDE w:val="0"/>
              <w:autoSpaceDN w:val="0"/>
              <w:adjustRightInd w:val="0"/>
              <w:spacing w:before="120" w:after="120" w:line="240" w:lineRule="auto"/>
              <w:ind w:left="709" w:hanging="425"/>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Nom, prénom, adresse, n° de téléphone, adresse email, lieu et date de naissance, âge, sexe, état civil, famille, nationalité, origine</w:t>
            </w:r>
          </w:p>
        </w:tc>
        <w:tc>
          <w:tcPr>
            <w:tcW w:w="5118" w:type="dxa"/>
          </w:tcPr>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 xml:space="preserve">énoncer clairement ses nom, prénom, adresse, numéro de téléphone, etc.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épeler le cas échéant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compléter à bon escient les rubriques correspondant aux données personnelles dans un document officiel</w:t>
            </w:r>
          </w:p>
        </w:tc>
      </w:tr>
      <w:tr w:rsidR="00B125E0" w:rsidRPr="00B125E0" w:rsidTr="00C8551B">
        <w:trPr>
          <w:cantSplit/>
          <w:trHeight w:val="686"/>
        </w:trPr>
        <w:tc>
          <w:tcPr>
            <w:tcW w:w="5104" w:type="dxa"/>
          </w:tcPr>
          <w:p w:rsidR="00B125E0" w:rsidRPr="00B125E0" w:rsidRDefault="00B125E0" w:rsidP="00B125E0">
            <w:pPr>
              <w:numPr>
                <w:ilvl w:val="2"/>
                <w:numId w:val="14"/>
              </w:numPr>
              <w:overflowPunct w:val="0"/>
              <w:autoSpaceDE w:val="0"/>
              <w:autoSpaceDN w:val="0"/>
              <w:adjustRightInd w:val="0"/>
              <w:spacing w:before="120" w:after="120" w:line="240" w:lineRule="auto"/>
              <w:ind w:left="709" w:hanging="425"/>
              <w:textAlignment w:val="baseline"/>
              <w:rPr>
                <w:rFonts w:ascii="Times New Roman" w:eastAsia="Times New Roman" w:hAnsi="Times New Roman" w:cs="Times New Roman"/>
                <w:bCs/>
                <w:sz w:val="20"/>
                <w:szCs w:val="20"/>
                <w:lang w:val="fr-FR" w:eastAsia="fr-FR"/>
              </w:rPr>
            </w:pPr>
            <w:r w:rsidRPr="00B125E0">
              <w:rPr>
                <w:rFonts w:ascii="Times New Roman" w:eastAsia="Times New Roman" w:hAnsi="Times New Roman" w:cs="Times New Roman"/>
                <w:bCs/>
                <w:szCs w:val="20"/>
                <w:lang w:val="fr-FR" w:eastAsia="fr-FR"/>
              </w:rPr>
              <w:t>Membres de la famille</w:t>
            </w:r>
          </w:p>
        </w:tc>
        <w:tc>
          <w:tcPr>
            <w:tcW w:w="5118" w:type="dxa"/>
          </w:tcPr>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w:eastAsia="Times New Roman" w:hAnsi="Times" w:cs="Times New Roman"/>
                <w:szCs w:val="20"/>
                <w:lang w:val="fr-FR" w:eastAsia="fr-FR"/>
              </w:rPr>
            </w:pPr>
            <w:r w:rsidRPr="00B125E0">
              <w:rPr>
                <w:rFonts w:ascii="Times New Roman" w:eastAsia="Times New Roman" w:hAnsi="Times New Roman" w:cs="Times New Roman"/>
                <w:bCs/>
                <w:szCs w:val="20"/>
                <w:lang w:val="fr-FR" w:eastAsia="fr-FR"/>
              </w:rPr>
              <w:t>décrire la cellule familiale et les parents proches, exprimer ses sympathies et antipathies</w:t>
            </w:r>
          </w:p>
        </w:tc>
      </w:tr>
    </w:tbl>
    <w:p w:rsidR="00B125E0" w:rsidRPr="00B125E0" w:rsidRDefault="00B125E0" w:rsidP="00B125E0">
      <w:pPr>
        <w:keepNext/>
        <w:overflowPunct w:val="0"/>
        <w:autoSpaceDE w:val="0"/>
        <w:autoSpaceDN w:val="0"/>
        <w:adjustRightInd w:val="0"/>
        <w:spacing w:after="0" w:line="240" w:lineRule="auto"/>
        <w:ind w:left="284"/>
        <w:textAlignment w:val="baseline"/>
        <w:outlineLvl w:val="0"/>
        <w:rPr>
          <w:rFonts w:ascii="Times" w:eastAsia="Times New Roman" w:hAnsi="Times" w:cs="Arial"/>
          <w:bCs/>
          <w:color w:val="FF0000"/>
          <w:sz w:val="20"/>
          <w:szCs w:val="20"/>
          <w:lang w:val="fr-FR" w:eastAsia="fr-FR"/>
        </w:rPr>
      </w:pPr>
    </w:p>
    <w:p w:rsidR="00B125E0" w:rsidRPr="00B125E0" w:rsidRDefault="00B125E0" w:rsidP="00B125E0">
      <w:pPr>
        <w:keepNext/>
        <w:numPr>
          <w:ilvl w:val="0"/>
          <w:numId w:val="2"/>
        </w:numPr>
        <w:suppressAutoHyphens/>
        <w:overflowPunct w:val="0"/>
        <w:autoSpaceDE w:val="0"/>
        <w:autoSpaceDN w:val="0"/>
        <w:adjustRightInd w:val="0"/>
        <w:spacing w:after="0" w:line="240" w:lineRule="auto"/>
        <w:textAlignment w:val="baseline"/>
        <w:outlineLvl w:val="0"/>
        <w:rPr>
          <w:rFonts w:ascii="Times" w:eastAsia="Times New Roman" w:hAnsi="Times" w:cs="Arial"/>
          <w:b/>
          <w:bCs/>
          <w:lang w:val="fr-FR" w:eastAsia="fr-FR"/>
        </w:rPr>
      </w:pPr>
      <w:r w:rsidRPr="00B125E0">
        <w:rPr>
          <w:rFonts w:ascii="Times" w:eastAsia="Times New Roman" w:hAnsi="Times" w:cs="Arial"/>
          <w:b/>
          <w:bCs/>
          <w:lang w:val="fr-FR" w:eastAsia="fr-FR"/>
        </w:rPr>
        <w:t>Environnement et habitat</w:t>
      </w:r>
    </w:p>
    <w:p w:rsidR="00B125E0" w:rsidRPr="00B125E0" w:rsidRDefault="00B125E0" w:rsidP="00B125E0">
      <w:pPr>
        <w:overflowPunct w:val="0"/>
        <w:autoSpaceDE w:val="0"/>
        <w:autoSpaceDN w:val="0"/>
        <w:adjustRightInd w:val="0"/>
        <w:spacing w:after="0" w:line="240" w:lineRule="auto"/>
        <w:ind w:left="284"/>
        <w:textAlignment w:val="baseline"/>
        <w:rPr>
          <w:rFonts w:ascii="Times New Roman" w:eastAsia="Times New Roman" w:hAnsi="Times New Roman" w:cs="Times New Roman"/>
          <w:sz w:val="20"/>
          <w:szCs w:val="20"/>
          <w:lang w:val="fr-FR" w:eastAsia="fr-FR"/>
        </w:rPr>
      </w:pPr>
    </w:p>
    <w:tbl>
      <w:tblPr>
        <w:tblW w:w="1022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18"/>
      </w:tblGrid>
      <w:tr w:rsidR="00B125E0" w:rsidRPr="00B125E0" w:rsidTr="00C8551B">
        <w:trPr>
          <w:trHeight w:val="916"/>
        </w:trPr>
        <w:tc>
          <w:tcPr>
            <w:tcW w:w="5104" w:type="dxa"/>
          </w:tcPr>
          <w:p w:rsidR="00B125E0" w:rsidRPr="00B125E0" w:rsidRDefault="00B125E0" w:rsidP="00B125E0">
            <w:pPr>
              <w:numPr>
                <w:ilvl w:val="2"/>
                <w:numId w:val="14"/>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Quartier, ville, région, pays</w:t>
            </w:r>
          </w:p>
        </w:tc>
        <w:tc>
          <w:tcPr>
            <w:tcW w:w="5118" w:type="dxa"/>
          </w:tcPr>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 xml:space="preserve">échanger des informations sur l'environnement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décrire un endroit, un paysage</w:t>
            </w:r>
          </w:p>
        </w:tc>
      </w:tr>
      <w:tr w:rsidR="00B125E0" w:rsidRPr="00B125E0" w:rsidTr="00C8551B">
        <w:tc>
          <w:tcPr>
            <w:tcW w:w="5104" w:type="dxa"/>
          </w:tcPr>
          <w:p w:rsidR="00B125E0" w:rsidRPr="00B125E0" w:rsidRDefault="00B125E0" w:rsidP="00B125E0">
            <w:pPr>
              <w:numPr>
                <w:ilvl w:val="2"/>
                <w:numId w:val="14"/>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Type d’habitation, de logement</w:t>
            </w:r>
          </w:p>
        </w:tc>
        <w:tc>
          <w:tcPr>
            <w:tcW w:w="5118" w:type="dxa"/>
          </w:tcPr>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 xml:space="preserve">décrire son lieu d’habitation, le type de logement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le situer</w:t>
            </w:r>
          </w:p>
        </w:tc>
      </w:tr>
      <w:tr w:rsidR="00B125E0" w:rsidRPr="00B125E0" w:rsidTr="00C8551B">
        <w:tc>
          <w:tcPr>
            <w:tcW w:w="5104" w:type="dxa"/>
          </w:tcPr>
          <w:p w:rsidR="00B125E0" w:rsidRPr="00B125E0" w:rsidRDefault="00B125E0" w:rsidP="00B125E0">
            <w:pPr>
              <w:numPr>
                <w:ilvl w:val="2"/>
                <w:numId w:val="14"/>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Composition de l’habitation</w:t>
            </w:r>
          </w:p>
        </w:tc>
        <w:tc>
          <w:tcPr>
            <w:tcW w:w="5118" w:type="dxa"/>
          </w:tcPr>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parler de et poser des questions sur les différentes parties de l’habitation (pièces, jardin, garage, etc.)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décrire les pièces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décrypter des petites annonces immobilières</w:t>
            </w:r>
          </w:p>
        </w:tc>
      </w:tr>
      <w:tr w:rsidR="00B125E0" w:rsidRPr="00B125E0" w:rsidTr="00C8551B">
        <w:tc>
          <w:tcPr>
            <w:tcW w:w="5104" w:type="dxa"/>
          </w:tcPr>
          <w:p w:rsidR="00B125E0" w:rsidRPr="00B125E0" w:rsidRDefault="00B125E0" w:rsidP="00B125E0">
            <w:pPr>
              <w:numPr>
                <w:ilvl w:val="2"/>
                <w:numId w:val="14"/>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b/>
                <w:szCs w:val="20"/>
                <w:lang w:val="fr-FR" w:eastAsia="fr-FR"/>
              </w:rPr>
            </w:pPr>
            <w:r w:rsidRPr="00B125E0">
              <w:rPr>
                <w:rFonts w:ascii="Times New Roman" w:eastAsia="Times New Roman" w:hAnsi="Times New Roman" w:cs="Times New Roman"/>
                <w:szCs w:val="20"/>
                <w:lang w:val="fr-FR" w:eastAsia="fr-FR"/>
              </w:rPr>
              <w:t>Mobilier, literie</w:t>
            </w:r>
          </w:p>
        </w:tc>
        <w:tc>
          <w:tcPr>
            <w:tcW w:w="5118" w:type="dxa"/>
          </w:tcPr>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 xml:space="preserve">citer les meubles et les principaux objets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les localiser</w:t>
            </w:r>
          </w:p>
        </w:tc>
      </w:tr>
      <w:tr w:rsidR="00B125E0" w:rsidRPr="00B125E0" w:rsidTr="00C8551B">
        <w:tc>
          <w:tcPr>
            <w:tcW w:w="5104" w:type="dxa"/>
          </w:tcPr>
          <w:p w:rsidR="00B125E0" w:rsidRPr="00B125E0" w:rsidRDefault="00B125E0" w:rsidP="00B125E0">
            <w:pPr>
              <w:numPr>
                <w:ilvl w:val="2"/>
                <w:numId w:val="14"/>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 xml:space="preserve">Confort, équipements techniques </w:t>
            </w:r>
          </w:p>
        </w:tc>
        <w:tc>
          <w:tcPr>
            <w:tcW w:w="5118" w:type="dxa"/>
          </w:tcPr>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citer les commodités (eau, gaz, électricité, wifi) et équipements</w:t>
            </w:r>
          </w:p>
        </w:tc>
      </w:tr>
      <w:tr w:rsidR="00B125E0" w:rsidRPr="00B125E0" w:rsidTr="00C8551B">
        <w:tc>
          <w:tcPr>
            <w:tcW w:w="5104" w:type="dxa"/>
          </w:tcPr>
          <w:p w:rsidR="00B125E0" w:rsidRPr="00B125E0" w:rsidRDefault="00B125E0" w:rsidP="00B125E0">
            <w:pPr>
              <w:numPr>
                <w:ilvl w:val="2"/>
                <w:numId w:val="14"/>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Location</w:t>
            </w:r>
          </w:p>
        </w:tc>
        <w:tc>
          <w:tcPr>
            <w:tcW w:w="5118" w:type="dxa"/>
          </w:tcPr>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 xml:space="preserve">trouver des informations dans un prospectus, sur un site internet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s’informer des conditions de logement</w:t>
            </w:r>
          </w:p>
        </w:tc>
      </w:tr>
    </w:tbl>
    <w:p w:rsidR="00B125E0" w:rsidRPr="00B125E0" w:rsidRDefault="00B125E0" w:rsidP="00B125E0">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bCs/>
          <w:sz w:val="20"/>
          <w:szCs w:val="20"/>
          <w:lang w:val="fr-FR" w:eastAsia="fr-FR"/>
        </w:rPr>
      </w:pPr>
    </w:p>
    <w:p w:rsidR="00B125E0" w:rsidRPr="00B125E0" w:rsidRDefault="00B125E0" w:rsidP="00B125E0">
      <w:pPr>
        <w:spacing w:after="0" w:line="240" w:lineRule="auto"/>
        <w:rPr>
          <w:rFonts w:ascii="Times New Roman" w:eastAsia="Times New Roman" w:hAnsi="Times New Roman" w:cs="Times New Roman"/>
          <w:sz w:val="20"/>
          <w:szCs w:val="20"/>
          <w:lang w:val="fr-FR" w:eastAsia="fr-FR"/>
        </w:rPr>
      </w:pPr>
    </w:p>
    <w:p w:rsidR="00B125E0" w:rsidRPr="00B125E0" w:rsidRDefault="00B125E0" w:rsidP="00B125E0">
      <w:pPr>
        <w:keepNext/>
        <w:numPr>
          <w:ilvl w:val="0"/>
          <w:numId w:val="2"/>
        </w:numPr>
        <w:overflowPunct w:val="0"/>
        <w:autoSpaceDE w:val="0"/>
        <w:autoSpaceDN w:val="0"/>
        <w:adjustRightInd w:val="0"/>
        <w:spacing w:after="0" w:line="240" w:lineRule="auto"/>
        <w:ind w:left="1003" w:hanging="357"/>
        <w:textAlignment w:val="baseline"/>
        <w:outlineLvl w:val="0"/>
        <w:rPr>
          <w:rFonts w:ascii="Times New Roman" w:eastAsia="Times New Roman" w:hAnsi="Times New Roman" w:cs="Times New Roman"/>
          <w:b/>
          <w:bCs/>
          <w:lang w:val="fr-FR" w:eastAsia="fr-FR"/>
        </w:rPr>
      </w:pPr>
      <w:r w:rsidRPr="00B125E0">
        <w:rPr>
          <w:rFonts w:ascii="Times New Roman" w:eastAsia="Times New Roman" w:hAnsi="Times New Roman" w:cs="Times New Roman"/>
          <w:b/>
          <w:bCs/>
          <w:lang w:val="fr-FR" w:eastAsia="fr-FR"/>
        </w:rPr>
        <w:t>Voyages et circulation</w:t>
      </w:r>
    </w:p>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tbl>
      <w:tblPr>
        <w:tblW w:w="10222" w:type="dxa"/>
        <w:tblInd w:w="-62" w:type="dxa"/>
        <w:tblLayout w:type="fixed"/>
        <w:tblCellMar>
          <w:left w:w="80" w:type="dxa"/>
          <w:right w:w="80" w:type="dxa"/>
        </w:tblCellMar>
        <w:tblLook w:val="0000" w:firstRow="0" w:lastRow="0" w:firstColumn="0" w:lastColumn="0" w:noHBand="0" w:noVBand="0"/>
      </w:tblPr>
      <w:tblGrid>
        <w:gridCol w:w="5104"/>
        <w:gridCol w:w="5118"/>
      </w:tblGrid>
      <w:tr w:rsidR="00B125E0" w:rsidRPr="00B125E0" w:rsidTr="00C8551B">
        <w:trPr>
          <w:cantSplit/>
        </w:trPr>
        <w:tc>
          <w:tcPr>
            <w:tcW w:w="5104" w:type="dxa"/>
            <w:tcBorders>
              <w:top w:val="single" w:sz="4" w:space="0" w:color="auto"/>
              <w:left w:val="single" w:sz="4" w:space="0" w:color="auto"/>
              <w:bottom w:val="single" w:sz="4" w:space="0" w:color="auto"/>
              <w:right w:val="single" w:sz="4" w:space="0" w:color="auto"/>
            </w:tcBorders>
          </w:tcPr>
          <w:p w:rsidR="00B125E0" w:rsidRPr="00B125E0" w:rsidRDefault="00B125E0" w:rsidP="00B125E0">
            <w:pPr>
              <w:numPr>
                <w:ilvl w:val="2"/>
                <w:numId w:val="14"/>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B125E0">
              <w:rPr>
                <w:rFonts w:ascii="Times" w:eastAsia="Times New Roman" w:hAnsi="Times" w:cs="Times New Roman"/>
                <w:szCs w:val="20"/>
                <w:lang w:val="fr-FR" w:eastAsia="fr-FR"/>
              </w:rPr>
              <w:t>Orientation</w:t>
            </w:r>
          </w:p>
        </w:tc>
        <w:tc>
          <w:tcPr>
            <w:tcW w:w="5118" w:type="dxa"/>
            <w:tcBorders>
              <w:top w:val="single" w:sz="4" w:space="0" w:color="auto"/>
              <w:left w:val="single" w:sz="4" w:space="0" w:color="auto"/>
              <w:bottom w:val="single" w:sz="4" w:space="0" w:color="auto"/>
              <w:right w:val="single" w:sz="4" w:space="0" w:color="auto"/>
            </w:tcBorders>
          </w:tcPr>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indiquer et demander le chemin, éventuellement à partir de cartes routières, de plans</w:t>
            </w:r>
          </w:p>
        </w:tc>
      </w:tr>
      <w:tr w:rsidR="00B125E0" w:rsidRPr="00B125E0" w:rsidTr="00C8551B">
        <w:trPr>
          <w:cantSplit/>
        </w:trPr>
        <w:tc>
          <w:tcPr>
            <w:tcW w:w="5104" w:type="dxa"/>
            <w:tcBorders>
              <w:top w:val="single" w:sz="4" w:space="0" w:color="auto"/>
              <w:left w:val="single" w:sz="4" w:space="0" w:color="auto"/>
              <w:bottom w:val="single" w:sz="4" w:space="0" w:color="auto"/>
              <w:right w:val="single" w:sz="4" w:space="0" w:color="auto"/>
            </w:tcBorders>
          </w:tcPr>
          <w:p w:rsidR="00B125E0" w:rsidRPr="00B125E0" w:rsidRDefault="00B125E0" w:rsidP="00B125E0">
            <w:pPr>
              <w:numPr>
                <w:ilvl w:val="2"/>
                <w:numId w:val="14"/>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B125E0">
              <w:rPr>
                <w:rFonts w:ascii="Times" w:eastAsia="Times New Roman" w:hAnsi="Times" w:cs="Times New Roman"/>
                <w:szCs w:val="20"/>
                <w:lang w:val="fr-FR" w:eastAsia="fr-FR"/>
              </w:rPr>
              <w:lastRenderedPageBreak/>
              <w:t>Vacances, voyages, tourisme</w:t>
            </w:r>
            <w:r w:rsidRPr="00B125E0">
              <w:rPr>
                <w:rFonts w:ascii="Times" w:eastAsia="Times New Roman" w:hAnsi="Times" w:cs="Times New Roman"/>
                <w:szCs w:val="20"/>
                <w:lang w:val="fr-FR" w:eastAsia="fr-FR"/>
              </w:rPr>
              <w:br/>
            </w:r>
          </w:p>
        </w:tc>
        <w:tc>
          <w:tcPr>
            <w:tcW w:w="5118" w:type="dxa"/>
            <w:tcBorders>
              <w:top w:val="single" w:sz="4" w:space="0" w:color="auto"/>
              <w:left w:val="single" w:sz="4" w:space="0" w:color="auto"/>
              <w:bottom w:val="single" w:sz="4" w:space="0" w:color="auto"/>
              <w:right w:val="single" w:sz="4" w:space="0" w:color="auto"/>
            </w:tcBorders>
          </w:tcPr>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dire ou demander où, quand et comment on part en vacances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parler de voyages précédents ou de projets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s’informer et informer à propos des curiosités locales</w:t>
            </w:r>
          </w:p>
        </w:tc>
      </w:tr>
      <w:tr w:rsidR="00B125E0" w:rsidRPr="00B125E0" w:rsidTr="00C8551B">
        <w:trPr>
          <w:cantSplit/>
        </w:trPr>
        <w:tc>
          <w:tcPr>
            <w:tcW w:w="5104" w:type="dxa"/>
            <w:tcBorders>
              <w:top w:val="single" w:sz="4" w:space="0" w:color="auto"/>
              <w:left w:val="single" w:sz="4" w:space="0" w:color="auto"/>
              <w:bottom w:val="single" w:sz="4" w:space="0" w:color="auto"/>
              <w:right w:val="single" w:sz="4" w:space="0" w:color="auto"/>
            </w:tcBorders>
          </w:tcPr>
          <w:p w:rsidR="00B125E0" w:rsidRPr="00B125E0" w:rsidRDefault="00B125E0" w:rsidP="00B125E0">
            <w:pPr>
              <w:numPr>
                <w:ilvl w:val="2"/>
                <w:numId w:val="14"/>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B125E0">
              <w:rPr>
                <w:rFonts w:ascii="Times New Roman" w:eastAsia="Times New Roman" w:hAnsi="Times New Roman" w:cs="Times New Roman"/>
                <w:szCs w:val="20"/>
                <w:lang w:val="fr-FR" w:eastAsia="fr-FR"/>
              </w:rPr>
              <w:t>Hébergement</w:t>
            </w:r>
          </w:p>
        </w:tc>
        <w:tc>
          <w:tcPr>
            <w:tcW w:w="5118" w:type="dxa"/>
            <w:tcBorders>
              <w:top w:val="single" w:sz="4" w:space="0" w:color="auto"/>
              <w:left w:val="single" w:sz="4" w:space="0" w:color="auto"/>
              <w:bottom w:val="single" w:sz="4" w:space="0" w:color="auto"/>
              <w:right w:val="single" w:sz="4" w:space="0" w:color="auto"/>
            </w:tcBorders>
          </w:tcPr>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réserver une chambre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décrire le type de chambre que l’on désire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remplir le formulaire d’inscription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s’informer des prix, des heures de repas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réserver un gîte ou un appartement, le localiser, le décrire</w:t>
            </w:r>
          </w:p>
        </w:tc>
      </w:tr>
      <w:tr w:rsidR="00B125E0" w:rsidRPr="00B125E0" w:rsidTr="00C8551B">
        <w:trPr>
          <w:cantSplit/>
        </w:trPr>
        <w:tc>
          <w:tcPr>
            <w:tcW w:w="5104" w:type="dxa"/>
            <w:tcBorders>
              <w:top w:val="single" w:sz="4" w:space="0" w:color="auto"/>
              <w:left w:val="single" w:sz="4" w:space="0" w:color="auto"/>
              <w:bottom w:val="single" w:sz="4" w:space="0" w:color="auto"/>
              <w:right w:val="single" w:sz="4" w:space="0" w:color="auto"/>
            </w:tcBorders>
          </w:tcPr>
          <w:p w:rsidR="00B125E0" w:rsidRPr="00B125E0" w:rsidRDefault="00B125E0" w:rsidP="00B125E0">
            <w:pPr>
              <w:numPr>
                <w:ilvl w:val="2"/>
                <w:numId w:val="14"/>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B125E0">
              <w:rPr>
                <w:rFonts w:ascii="Times" w:eastAsia="Times New Roman" w:hAnsi="Times" w:cs="Times New Roman"/>
                <w:szCs w:val="20"/>
                <w:lang w:val="fr-FR" w:eastAsia="fr-FR"/>
              </w:rPr>
              <w:t>Transports publics</w:t>
            </w:r>
          </w:p>
          <w:p w:rsidR="00B125E0" w:rsidRPr="00B125E0" w:rsidRDefault="00B125E0" w:rsidP="00B125E0">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B125E0" w:rsidRPr="00B125E0" w:rsidRDefault="00B125E0" w:rsidP="00B125E0">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B125E0" w:rsidRPr="00B125E0" w:rsidRDefault="00B125E0" w:rsidP="00B125E0">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B125E0" w:rsidRPr="00B125E0" w:rsidRDefault="00B125E0" w:rsidP="00B125E0">
            <w:pPr>
              <w:overflowPunct w:val="0"/>
              <w:autoSpaceDE w:val="0"/>
              <w:autoSpaceDN w:val="0"/>
              <w:adjustRightInd w:val="0"/>
              <w:spacing w:after="0" w:line="240" w:lineRule="auto"/>
              <w:jc w:val="center"/>
              <w:textAlignment w:val="baseline"/>
              <w:rPr>
                <w:rFonts w:ascii="Times" w:eastAsia="Times New Roman" w:hAnsi="Times" w:cs="Times New Roman"/>
                <w:szCs w:val="20"/>
                <w:lang w:val="fr-FR" w:eastAsia="fr-FR"/>
              </w:rPr>
            </w:pPr>
          </w:p>
        </w:tc>
        <w:tc>
          <w:tcPr>
            <w:tcW w:w="5118" w:type="dxa"/>
            <w:tcBorders>
              <w:top w:val="single" w:sz="4" w:space="0" w:color="auto"/>
              <w:left w:val="single" w:sz="4" w:space="0" w:color="auto"/>
              <w:bottom w:val="single" w:sz="4" w:space="0" w:color="auto"/>
              <w:right w:val="single" w:sz="4" w:space="0" w:color="auto"/>
            </w:tcBorders>
          </w:tcPr>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 xml:space="preserve">s’informer et informer au sujet de l’utilisation des transports publics, des horaires, de l'achat de titres de transport, de l'enregistrement, de la reprise des bagages et de la recherche d’objets perdus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comprendre des avis et annonces (textes écrits et/ou appels via haut-parleurs)</w:t>
            </w:r>
          </w:p>
        </w:tc>
      </w:tr>
      <w:tr w:rsidR="00B125E0" w:rsidRPr="00B125E0" w:rsidTr="00C8551B">
        <w:trPr>
          <w:cantSplit/>
        </w:trPr>
        <w:tc>
          <w:tcPr>
            <w:tcW w:w="5104" w:type="dxa"/>
            <w:tcBorders>
              <w:top w:val="single" w:sz="4" w:space="0" w:color="auto"/>
              <w:left w:val="single" w:sz="4" w:space="0" w:color="auto"/>
              <w:bottom w:val="single" w:sz="4" w:space="0" w:color="auto"/>
              <w:right w:val="single" w:sz="4" w:space="0" w:color="auto"/>
            </w:tcBorders>
          </w:tcPr>
          <w:p w:rsidR="00B125E0" w:rsidRPr="00B125E0" w:rsidRDefault="00B125E0" w:rsidP="00B125E0">
            <w:pPr>
              <w:numPr>
                <w:ilvl w:val="2"/>
                <w:numId w:val="14"/>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B125E0">
              <w:rPr>
                <w:rFonts w:ascii="Times" w:eastAsia="Times New Roman" w:hAnsi="Times" w:cs="Times New Roman"/>
                <w:szCs w:val="20"/>
                <w:lang w:val="fr-FR" w:eastAsia="fr-FR"/>
              </w:rPr>
              <w:t>Transport personnel ou privé</w:t>
            </w:r>
          </w:p>
        </w:tc>
        <w:tc>
          <w:tcPr>
            <w:tcW w:w="5118" w:type="dxa"/>
            <w:tcBorders>
              <w:top w:val="single" w:sz="4" w:space="0" w:color="auto"/>
              <w:left w:val="single" w:sz="4" w:space="0" w:color="auto"/>
              <w:bottom w:val="single" w:sz="4" w:space="0" w:color="auto"/>
              <w:right w:val="single" w:sz="4" w:space="0" w:color="auto"/>
            </w:tcBorders>
          </w:tcPr>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 xml:space="preserve">s’informer et informer à propos des routes, des rues, du code de la route, des possibilités de parking, de la location de voitures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 xml:space="preserve">s’orienter à l’aide de panneaux routiers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comprendre des informations transmises par les médias</w:t>
            </w:r>
          </w:p>
        </w:tc>
      </w:tr>
      <w:tr w:rsidR="00B125E0" w:rsidRPr="00B125E0" w:rsidTr="00C8551B">
        <w:trPr>
          <w:cantSplit/>
        </w:trPr>
        <w:tc>
          <w:tcPr>
            <w:tcW w:w="5104" w:type="dxa"/>
            <w:tcBorders>
              <w:top w:val="single" w:sz="4" w:space="0" w:color="auto"/>
              <w:left w:val="single" w:sz="4" w:space="0" w:color="auto"/>
              <w:bottom w:val="single" w:sz="4" w:space="0" w:color="auto"/>
              <w:right w:val="single" w:sz="4" w:space="0" w:color="auto"/>
            </w:tcBorders>
          </w:tcPr>
          <w:p w:rsidR="00B125E0" w:rsidRPr="00B125E0" w:rsidRDefault="00B125E0" w:rsidP="00B125E0">
            <w:pPr>
              <w:numPr>
                <w:ilvl w:val="2"/>
                <w:numId w:val="14"/>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B125E0">
              <w:rPr>
                <w:rFonts w:ascii="Times" w:eastAsia="Times New Roman" w:hAnsi="Times" w:cs="Times New Roman"/>
                <w:szCs w:val="20"/>
                <w:lang w:val="fr-FR" w:eastAsia="fr-FR"/>
              </w:rPr>
              <w:t>Documents de voyage, de circulation, de séjour</w:t>
            </w:r>
          </w:p>
        </w:tc>
        <w:tc>
          <w:tcPr>
            <w:tcW w:w="5118" w:type="dxa"/>
            <w:tcBorders>
              <w:top w:val="single" w:sz="4" w:space="0" w:color="auto"/>
              <w:left w:val="single" w:sz="4" w:space="0" w:color="auto"/>
              <w:bottom w:val="single" w:sz="4" w:space="0" w:color="auto"/>
              <w:right w:val="single" w:sz="4" w:space="0" w:color="auto"/>
            </w:tcBorders>
          </w:tcPr>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 xml:space="preserve">comprendre quels documents de circulation, de séjour seront réclamés lors d’un contrôle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w:eastAsia="Times New Roman" w:hAnsi="Times" w:cs="Times New Roman"/>
                <w:szCs w:val="20"/>
                <w:lang w:val="fr-FR" w:eastAsia="fr-FR"/>
              </w:rPr>
            </w:pPr>
            <w:r w:rsidRPr="00B125E0">
              <w:rPr>
                <w:rFonts w:ascii="Times New Roman" w:eastAsia="Times New Roman" w:hAnsi="Times New Roman" w:cs="Times New Roman"/>
                <w:bCs/>
                <w:szCs w:val="20"/>
                <w:lang w:val="fr-FR" w:eastAsia="fr-FR"/>
              </w:rPr>
              <w:t>demander quels documents sont nécessaires, où et comment se les procurer</w:t>
            </w:r>
          </w:p>
        </w:tc>
      </w:tr>
    </w:tbl>
    <w:p w:rsidR="00B125E0" w:rsidRPr="00B125E0" w:rsidRDefault="00B125E0" w:rsidP="00B125E0">
      <w:pPr>
        <w:autoSpaceDN w:val="0"/>
        <w:spacing w:after="0" w:line="240" w:lineRule="auto"/>
        <w:ind w:left="1004"/>
        <w:textAlignment w:val="baseline"/>
        <w:rPr>
          <w:rFonts w:ascii="Times" w:eastAsia="Times New Roman" w:hAnsi="Times" w:cs="Times New Roman"/>
          <w:b/>
          <w:sz w:val="20"/>
          <w:szCs w:val="20"/>
          <w:lang w:val="fr-FR" w:eastAsia="fr-FR"/>
        </w:rPr>
      </w:pPr>
    </w:p>
    <w:p w:rsidR="00B125E0" w:rsidRPr="00B125E0" w:rsidRDefault="00B125E0" w:rsidP="00B125E0">
      <w:pPr>
        <w:autoSpaceDN w:val="0"/>
        <w:spacing w:after="0" w:line="240" w:lineRule="auto"/>
        <w:ind w:left="1004"/>
        <w:textAlignment w:val="baseline"/>
        <w:rPr>
          <w:rFonts w:ascii="Times" w:eastAsia="Times New Roman" w:hAnsi="Times" w:cs="Times New Roman"/>
          <w:b/>
          <w:sz w:val="20"/>
          <w:szCs w:val="20"/>
          <w:lang w:val="fr-FR" w:eastAsia="fr-FR"/>
        </w:rPr>
      </w:pPr>
    </w:p>
    <w:p w:rsidR="00B125E0" w:rsidRPr="00B125E0" w:rsidRDefault="00B125E0" w:rsidP="00B125E0">
      <w:pPr>
        <w:numPr>
          <w:ilvl w:val="0"/>
          <w:numId w:val="2"/>
        </w:numPr>
        <w:overflowPunct w:val="0"/>
        <w:autoSpaceDE w:val="0"/>
        <w:autoSpaceDN w:val="0"/>
        <w:adjustRightInd w:val="0"/>
        <w:spacing w:after="0" w:line="240" w:lineRule="auto"/>
        <w:textAlignment w:val="baseline"/>
        <w:rPr>
          <w:rFonts w:ascii="Times" w:eastAsia="Times New Roman" w:hAnsi="Times" w:cs="Times New Roman"/>
          <w:b/>
          <w:lang w:val="fr-FR" w:eastAsia="fr-FR"/>
        </w:rPr>
      </w:pPr>
      <w:r w:rsidRPr="00B125E0">
        <w:rPr>
          <w:rFonts w:ascii="Times" w:eastAsia="Times New Roman" w:hAnsi="Times" w:cs="Times New Roman"/>
          <w:b/>
          <w:lang w:val="fr-FR" w:eastAsia="fr-FR"/>
        </w:rPr>
        <w:t>Nourriture et boissons</w:t>
      </w:r>
    </w:p>
    <w:p w:rsidR="00B125E0" w:rsidRPr="00B125E0" w:rsidRDefault="00B125E0" w:rsidP="00B125E0">
      <w:pPr>
        <w:autoSpaceDN w:val="0"/>
        <w:spacing w:after="0" w:line="240" w:lineRule="auto"/>
        <w:ind w:left="1004"/>
        <w:textAlignment w:val="baseline"/>
        <w:rPr>
          <w:rFonts w:ascii="Times" w:eastAsia="Times New Roman" w:hAnsi="Times" w:cs="Times New Roman"/>
          <w:b/>
          <w:sz w:val="20"/>
          <w:szCs w:val="20"/>
          <w:lang w:val="fr-FR" w:eastAsia="fr-FR"/>
        </w:rPr>
      </w:pPr>
    </w:p>
    <w:tbl>
      <w:tblPr>
        <w:tblW w:w="102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18"/>
      </w:tblGrid>
      <w:tr w:rsidR="00B125E0" w:rsidRPr="00B125E0" w:rsidTr="00C8551B">
        <w:trPr>
          <w:cantSplit/>
        </w:trPr>
        <w:tc>
          <w:tcPr>
            <w:tcW w:w="5104" w:type="dxa"/>
          </w:tcPr>
          <w:p w:rsidR="00B125E0" w:rsidRPr="00B125E0" w:rsidRDefault="00B125E0" w:rsidP="00B125E0">
            <w:pPr>
              <w:numPr>
                <w:ilvl w:val="2"/>
                <w:numId w:val="14"/>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B125E0">
              <w:rPr>
                <w:rFonts w:ascii="Times" w:eastAsia="Times New Roman" w:hAnsi="Times" w:cs="Times New Roman"/>
                <w:szCs w:val="20"/>
                <w:lang w:val="fr-FR" w:eastAsia="fr-FR"/>
              </w:rPr>
              <w:t>Se nourrir</w:t>
            </w:r>
          </w:p>
        </w:tc>
        <w:tc>
          <w:tcPr>
            <w:tcW w:w="5118" w:type="dxa"/>
          </w:tcPr>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dire où et quand on veut boire ou manger, demander à boire ou à manger</w:t>
            </w:r>
          </w:p>
        </w:tc>
      </w:tr>
      <w:tr w:rsidR="00B125E0" w:rsidRPr="00B125E0" w:rsidTr="00C8551B">
        <w:trPr>
          <w:cantSplit/>
        </w:trPr>
        <w:tc>
          <w:tcPr>
            <w:tcW w:w="5104" w:type="dxa"/>
          </w:tcPr>
          <w:p w:rsidR="00B125E0" w:rsidRPr="00B125E0" w:rsidRDefault="00B125E0" w:rsidP="00B125E0">
            <w:pPr>
              <w:numPr>
                <w:ilvl w:val="2"/>
                <w:numId w:val="14"/>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B125E0">
              <w:rPr>
                <w:rFonts w:ascii="Times" w:eastAsia="Times New Roman" w:hAnsi="Times" w:cs="Times New Roman"/>
                <w:szCs w:val="20"/>
                <w:lang w:val="fr-FR" w:eastAsia="fr-FR"/>
              </w:rPr>
              <w:t>L'alimentation, la restauration</w:t>
            </w:r>
            <w:r w:rsidRPr="00B125E0">
              <w:rPr>
                <w:rFonts w:ascii="Times" w:eastAsia="Times New Roman" w:hAnsi="Times" w:cs="Times New Roman"/>
                <w:szCs w:val="20"/>
                <w:lang w:val="fr-FR" w:eastAsia="fr-FR"/>
              </w:rPr>
              <w:br/>
            </w:r>
          </w:p>
        </w:tc>
        <w:tc>
          <w:tcPr>
            <w:tcW w:w="5118" w:type="dxa"/>
          </w:tcPr>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demander et/ou commander des boissons, des aliments courants</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se renseigner sur les différents endroits où l’on peut boire et manger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réserver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demander s’il reste encore une table libre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demander le menu et commander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demander l’addition et payer</w:t>
            </w:r>
          </w:p>
        </w:tc>
      </w:tr>
      <w:tr w:rsidR="00B125E0" w:rsidRPr="00B125E0" w:rsidTr="00C8551B">
        <w:trPr>
          <w:cantSplit/>
        </w:trPr>
        <w:tc>
          <w:tcPr>
            <w:tcW w:w="5104" w:type="dxa"/>
          </w:tcPr>
          <w:p w:rsidR="00B125E0" w:rsidRPr="00B125E0" w:rsidRDefault="00B125E0" w:rsidP="00B125E0">
            <w:pPr>
              <w:numPr>
                <w:ilvl w:val="2"/>
                <w:numId w:val="14"/>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B125E0">
              <w:rPr>
                <w:rFonts w:ascii="Times" w:eastAsia="Times New Roman" w:hAnsi="Times" w:cs="Times New Roman"/>
                <w:szCs w:val="20"/>
                <w:lang w:val="fr-FR" w:eastAsia="fr-FR"/>
              </w:rPr>
              <w:lastRenderedPageBreak/>
              <w:t>Caractéristiques des aliments</w:t>
            </w:r>
          </w:p>
          <w:p w:rsidR="00B125E0" w:rsidRPr="00B125E0" w:rsidRDefault="00B125E0" w:rsidP="00B125E0">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p w:rsidR="00B125E0" w:rsidRPr="00B125E0" w:rsidRDefault="00B125E0" w:rsidP="00B125E0">
            <w:pPr>
              <w:overflowPunct w:val="0"/>
              <w:autoSpaceDE w:val="0"/>
              <w:autoSpaceDN w:val="0"/>
              <w:adjustRightInd w:val="0"/>
              <w:spacing w:before="100" w:after="100" w:line="240" w:lineRule="auto"/>
              <w:textAlignment w:val="baseline"/>
              <w:rPr>
                <w:rFonts w:ascii="Times" w:eastAsia="Times New Roman" w:hAnsi="Times" w:cs="Times New Roman"/>
                <w:szCs w:val="20"/>
                <w:lang w:val="fr-FR" w:eastAsia="fr-FR"/>
              </w:rPr>
            </w:pPr>
          </w:p>
        </w:tc>
        <w:tc>
          <w:tcPr>
            <w:tcW w:w="5118" w:type="dxa"/>
          </w:tcPr>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dire ou demander si cela plaît et quel en est le goût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décrire des spécialités locales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 xml:space="preserve">expliquer un menu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conseiller un choix</w:t>
            </w:r>
          </w:p>
        </w:tc>
      </w:tr>
    </w:tbl>
    <w:p w:rsidR="00B125E0" w:rsidRPr="00B125E0" w:rsidRDefault="00B125E0" w:rsidP="00B125E0">
      <w:pPr>
        <w:autoSpaceDN w:val="0"/>
        <w:spacing w:after="0" w:line="240" w:lineRule="auto"/>
        <w:ind w:left="1004"/>
        <w:textAlignment w:val="baseline"/>
        <w:rPr>
          <w:rFonts w:ascii="Times" w:eastAsia="Times New Roman" w:hAnsi="Times" w:cs="Times New Roman"/>
          <w:b/>
          <w:sz w:val="20"/>
          <w:szCs w:val="20"/>
          <w:lang w:val="fr-FR" w:eastAsia="fr-FR"/>
        </w:rPr>
      </w:pPr>
    </w:p>
    <w:p w:rsidR="00B125E0" w:rsidRPr="00B125E0" w:rsidRDefault="00B125E0" w:rsidP="00B125E0">
      <w:pPr>
        <w:numPr>
          <w:ilvl w:val="0"/>
          <w:numId w:val="2"/>
        </w:numPr>
        <w:overflowPunct w:val="0"/>
        <w:autoSpaceDE w:val="0"/>
        <w:autoSpaceDN w:val="0"/>
        <w:adjustRightInd w:val="0"/>
        <w:spacing w:after="0" w:line="240" w:lineRule="auto"/>
        <w:textAlignment w:val="baseline"/>
        <w:rPr>
          <w:rFonts w:ascii="Times" w:eastAsia="Times New Roman" w:hAnsi="Times" w:cs="Times New Roman"/>
          <w:b/>
          <w:lang w:val="fr-FR" w:eastAsia="fr-FR"/>
        </w:rPr>
      </w:pPr>
      <w:r w:rsidRPr="00B125E0">
        <w:rPr>
          <w:rFonts w:ascii="Times" w:eastAsia="Times New Roman" w:hAnsi="Times" w:cs="Times New Roman"/>
          <w:b/>
          <w:lang w:val="fr-FR" w:eastAsia="fr-FR"/>
        </w:rPr>
        <w:t>Loisirs et distractions</w:t>
      </w:r>
    </w:p>
    <w:p w:rsidR="00B125E0" w:rsidRPr="00B125E0" w:rsidRDefault="00B125E0" w:rsidP="00B125E0">
      <w:pPr>
        <w:autoSpaceDN w:val="0"/>
        <w:spacing w:after="0" w:line="240" w:lineRule="auto"/>
        <w:ind w:left="1004"/>
        <w:textAlignment w:val="baseline"/>
        <w:rPr>
          <w:rFonts w:ascii="Times" w:eastAsia="Times New Roman" w:hAnsi="Times" w:cs="Times New Roman"/>
          <w:b/>
          <w:sz w:val="20"/>
          <w:szCs w:val="20"/>
          <w:lang w:val="fr-FR" w:eastAsia="fr-FR"/>
        </w:rPr>
      </w:pPr>
    </w:p>
    <w:tbl>
      <w:tblPr>
        <w:tblW w:w="102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18"/>
      </w:tblGrid>
      <w:tr w:rsidR="00B125E0" w:rsidRPr="00B125E0" w:rsidTr="00C8551B">
        <w:trPr>
          <w:cantSplit/>
        </w:trPr>
        <w:tc>
          <w:tcPr>
            <w:tcW w:w="5104" w:type="dxa"/>
          </w:tcPr>
          <w:p w:rsidR="00B125E0" w:rsidRPr="00B125E0" w:rsidRDefault="00B125E0" w:rsidP="00B125E0">
            <w:pPr>
              <w:numPr>
                <w:ilvl w:val="2"/>
                <w:numId w:val="14"/>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B125E0">
              <w:rPr>
                <w:rFonts w:ascii="Times" w:eastAsia="Times New Roman" w:hAnsi="Times" w:cs="Times New Roman"/>
                <w:szCs w:val="20"/>
                <w:lang w:val="fr-FR" w:eastAsia="fr-FR"/>
              </w:rPr>
              <w:t>Occupation des loisirs, centres d’intérêt</w:t>
            </w:r>
            <w:r w:rsidRPr="00B125E0">
              <w:rPr>
                <w:rFonts w:ascii="Times" w:eastAsia="Times New Roman" w:hAnsi="Times" w:cs="Times New Roman"/>
                <w:szCs w:val="20"/>
                <w:lang w:val="fr-FR" w:eastAsia="fr-FR"/>
              </w:rPr>
              <w:br/>
            </w:r>
          </w:p>
        </w:tc>
        <w:tc>
          <w:tcPr>
            <w:tcW w:w="5118" w:type="dxa"/>
          </w:tcPr>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dire ce qu'on aime ou aimerait faire, ce à quoi on s’intéresse</w:t>
            </w:r>
          </w:p>
        </w:tc>
      </w:tr>
      <w:tr w:rsidR="00B125E0" w:rsidRPr="00B125E0" w:rsidTr="00C8551B">
        <w:trPr>
          <w:cantSplit/>
        </w:trPr>
        <w:tc>
          <w:tcPr>
            <w:tcW w:w="5104" w:type="dxa"/>
          </w:tcPr>
          <w:p w:rsidR="00B125E0" w:rsidRPr="00B125E0" w:rsidRDefault="00B125E0" w:rsidP="00B125E0">
            <w:pPr>
              <w:numPr>
                <w:ilvl w:val="2"/>
                <w:numId w:val="14"/>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B125E0">
              <w:rPr>
                <w:rFonts w:ascii="Times" w:eastAsia="Times New Roman" w:hAnsi="Times" w:cs="Times New Roman"/>
                <w:szCs w:val="20"/>
                <w:lang w:val="fr-FR" w:eastAsia="fr-FR"/>
              </w:rPr>
              <w:t>Radio, télévision, presse et multimédias</w:t>
            </w:r>
          </w:p>
        </w:tc>
        <w:tc>
          <w:tcPr>
            <w:tcW w:w="5118" w:type="dxa"/>
          </w:tcPr>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dire si on aime regarder la télévision, écouter la radio, surfer sur internet</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discuter des informations transmises par les médias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parler de ses programmes préférés</w:t>
            </w:r>
          </w:p>
        </w:tc>
      </w:tr>
      <w:tr w:rsidR="00B125E0" w:rsidRPr="00B125E0" w:rsidTr="00C8551B">
        <w:trPr>
          <w:cantSplit/>
        </w:trPr>
        <w:tc>
          <w:tcPr>
            <w:tcW w:w="5104" w:type="dxa"/>
          </w:tcPr>
          <w:p w:rsidR="00B125E0" w:rsidRPr="00B125E0" w:rsidRDefault="00B125E0" w:rsidP="00B125E0">
            <w:pPr>
              <w:numPr>
                <w:ilvl w:val="2"/>
                <w:numId w:val="14"/>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B125E0">
              <w:rPr>
                <w:rFonts w:ascii="Times" w:eastAsia="Times New Roman" w:hAnsi="Times" w:cs="Times New Roman"/>
                <w:szCs w:val="20"/>
                <w:lang w:val="fr-FR" w:eastAsia="fr-FR"/>
              </w:rPr>
              <w:t>Cinéma, théâtre, opéra, concert, spectacle</w:t>
            </w:r>
          </w:p>
        </w:tc>
        <w:tc>
          <w:tcPr>
            <w:tcW w:w="5118" w:type="dxa"/>
          </w:tcPr>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dire quel(s) programme(s) on apprécie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dire ce qu’il y a à l'affiche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parler d’un spectacle, d'une représentation, etc.</w:t>
            </w:r>
          </w:p>
        </w:tc>
      </w:tr>
      <w:tr w:rsidR="00B125E0" w:rsidRPr="00B125E0" w:rsidTr="00C8551B">
        <w:trPr>
          <w:cantSplit/>
        </w:trPr>
        <w:tc>
          <w:tcPr>
            <w:tcW w:w="5104" w:type="dxa"/>
          </w:tcPr>
          <w:p w:rsidR="00B125E0" w:rsidRPr="00B125E0" w:rsidRDefault="00B125E0" w:rsidP="00B125E0">
            <w:pPr>
              <w:numPr>
                <w:ilvl w:val="2"/>
                <w:numId w:val="14"/>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B125E0">
              <w:rPr>
                <w:rFonts w:ascii="Times" w:eastAsia="Times New Roman" w:hAnsi="Times" w:cs="Times New Roman"/>
                <w:szCs w:val="20"/>
                <w:lang w:val="fr-FR" w:eastAsia="fr-FR"/>
              </w:rPr>
              <w:t>Arts plastiques, expositions, musées, curiosités</w:t>
            </w:r>
            <w:r w:rsidRPr="00B125E0">
              <w:rPr>
                <w:rFonts w:ascii="Times" w:eastAsia="Times New Roman" w:hAnsi="Times" w:cs="Times New Roman"/>
                <w:szCs w:val="20"/>
                <w:lang w:val="fr-FR" w:eastAsia="fr-FR"/>
              </w:rPr>
              <w:br/>
            </w:r>
          </w:p>
        </w:tc>
        <w:tc>
          <w:tcPr>
            <w:tcW w:w="5118" w:type="dxa"/>
          </w:tcPr>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dire si on s’intéresse à certaines formes d'expression artistique, à des expositions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demander des informations à propos des curiosités locales, des événements culturels, etc.</w:t>
            </w:r>
          </w:p>
        </w:tc>
      </w:tr>
      <w:tr w:rsidR="00B125E0" w:rsidRPr="00B125E0" w:rsidTr="00C8551B">
        <w:trPr>
          <w:cantSplit/>
        </w:trPr>
        <w:tc>
          <w:tcPr>
            <w:tcW w:w="5104" w:type="dxa"/>
          </w:tcPr>
          <w:p w:rsidR="00B125E0" w:rsidRPr="00B125E0" w:rsidRDefault="00B125E0" w:rsidP="00B125E0">
            <w:pPr>
              <w:numPr>
                <w:ilvl w:val="2"/>
                <w:numId w:val="14"/>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B125E0">
              <w:rPr>
                <w:rFonts w:ascii="Times" w:eastAsia="Times New Roman" w:hAnsi="Times" w:cs="Times New Roman"/>
                <w:szCs w:val="20"/>
                <w:lang w:val="fr-FR" w:eastAsia="fr-FR"/>
              </w:rPr>
              <w:t>Sports</w:t>
            </w:r>
          </w:p>
        </w:tc>
        <w:tc>
          <w:tcPr>
            <w:tcW w:w="5118" w:type="dxa"/>
          </w:tcPr>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dire quel(s) sport(s) on aime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dire quel(s) sport(s) on pratique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commenter un résultat sportif, une compétition, etc.</w:t>
            </w:r>
          </w:p>
        </w:tc>
      </w:tr>
      <w:tr w:rsidR="00B125E0" w:rsidRPr="00B125E0" w:rsidTr="00C8551B">
        <w:trPr>
          <w:cantSplit/>
        </w:trPr>
        <w:tc>
          <w:tcPr>
            <w:tcW w:w="5104" w:type="dxa"/>
          </w:tcPr>
          <w:p w:rsidR="00B125E0" w:rsidRPr="00B125E0" w:rsidRDefault="00B125E0" w:rsidP="00B125E0">
            <w:pPr>
              <w:numPr>
                <w:ilvl w:val="2"/>
                <w:numId w:val="14"/>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B125E0">
              <w:rPr>
                <w:rFonts w:ascii="Times" w:eastAsia="Times New Roman" w:hAnsi="Times" w:cs="Times New Roman"/>
                <w:szCs w:val="20"/>
                <w:lang w:val="fr-FR" w:eastAsia="fr-FR"/>
              </w:rPr>
              <w:t>Lecture</w:t>
            </w:r>
          </w:p>
        </w:tc>
        <w:tc>
          <w:tcPr>
            <w:tcW w:w="5118" w:type="dxa"/>
          </w:tcPr>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expliquer ce qu’on aime lire</w:t>
            </w:r>
          </w:p>
        </w:tc>
      </w:tr>
    </w:tbl>
    <w:p w:rsidR="00B125E0" w:rsidRPr="00B125E0" w:rsidRDefault="00B125E0" w:rsidP="00B125E0">
      <w:pPr>
        <w:spacing w:after="0" w:line="240" w:lineRule="auto"/>
        <w:rPr>
          <w:rFonts w:ascii="Times" w:eastAsia="Times New Roman" w:hAnsi="Times" w:cs="Times New Roman"/>
          <w:b/>
          <w:lang w:val="fr-FR" w:eastAsia="fr-FR"/>
        </w:rPr>
      </w:pPr>
    </w:p>
    <w:p w:rsidR="00B125E0" w:rsidRPr="00B125E0" w:rsidRDefault="00B125E0" w:rsidP="00B125E0">
      <w:pPr>
        <w:numPr>
          <w:ilvl w:val="0"/>
          <w:numId w:val="2"/>
        </w:numPr>
        <w:overflowPunct w:val="0"/>
        <w:autoSpaceDE w:val="0"/>
        <w:autoSpaceDN w:val="0"/>
        <w:adjustRightInd w:val="0"/>
        <w:spacing w:after="0" w:line="240" w:lineRule="auto"/>
        <w:textAlignment w:val="baseline"/>
        <w:rPr>
          <w:rFonts w:ascii="Times" w:eastAsia="Times New Roman" w:hAnsi="Times" w:cs="Times New Roman"/>
          <w:b/>
          <w:lang w:val="fr-FR" w:eastAsia="fr-FR"/>
        </w:rPr>
      </w:pPr>
      <w:r w:rsidRPr="00B125E0">
        <w:rPr>
          <w:rFonts w:ascii="Times" w:eastAsia="Times New Roman" w:hAnsi="Times" w:cs="Times New Roman"/>
          <w:b/>
          <w:lang w:val="fr-FR" w:eastAsia="fr-FR"/>
        </w:rPr>
        <w:t>Temps (météorologique)</w:t>
      </w:r>
    </w:p>
    <w:p w:rsidR="00B125E0" w:rsidRPr="00B125E0" w:rsidRDefault="00B125E0" w:rsidP="00B125E0">
      <w:pPr>
        <w:overflowPunct w:val="0"/>
        <w:autoSpaceDE w:val="0"/>
        <w:autoSpaceDN w:val="0"/>
        <w:adjustRightInd w:val="0"/>
        <w:spacing w:after="0" w:line="240" w:lineRule="auto"/>
        <w:ind w:left="160" w:hanging="120"/>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B125E0" w:rsidRPr="00B125E0" w:rsidTr="00C8551B">
        <w:trPr>
          <w:cantSplit/>
        </w:trPr>
        <w:tc>
          <w:tcPr>
            <w:tcW w:w="5104" w:type="dxa"/>
          </w:tcPr>
          <w:p w:rsidR="00B125E0" w:rsidRPr="00B125E0" w:rsidRDefault="00B125E0" w:rsidP="00B125E0">
            <w:pPr>
              <w:numPr>
                <w:ilvl w:val="2"/>
                <w:numId w:val="14"/>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B125E0">
              <w:rPr>
                <w:rFonts w:ascii="Times" w:eastAsia="Times New Roman" w:hAnsi="Times" w:cs="Times New Roman"/>
                <w:szCs w:val="20"/>
                <w:lang w:val="fr-FR" w:eastAsia="fr-FR"/>
              </w:rPr>
              <w:t>Climat, temps, conditions climatiques</w:t>
            </w:r>
            <w:r w:rsidRPr="00B125E0">
              <w:rPr>
                <w:rFonts w:ascii="Times" w:eastAsia="Times New Roman" w:hAnsi="Times" w:cs="Times New Roman"/>
                <w:szCs w:val="20"/>
                <w:lang w:val="fr-FR" w:eastAsia="fr-FR"/>
              </w:rPr>
              <w:br/>
            </w:r>
            <w:r w:rsidRPr="00B125E0">
              <w:rPr>
                <w:rFonts w:ascii="Times" w:eastAsia="Times New Roman" w:hAnsi="Times" w:cs="Times New Roman"/>
                <w:szCs w:val="20"/>
                <w:lang w:val="fr-FR" w:eastAsia="fr-FR"/>
              </w:rPr>
              <w:br/>
            </w:r>
          </w:p>
        </w:tc>
        <w:tc>
          <w:tcPr>
            <w:tcW w:w="5103" w:type="dxa"/>
          </w:tcPr>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caractériser le climat d’une région déterminée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parler du temps et des différentes saisons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w:eastAsia="Times New Roman" w:hAnsi="Times" w:cs="Times New Roman"/>
                <w:szCs w:val="20"/>
                <w:lang w:val="fr-FR" w:eastAsia="fr-FR"/>
              </w:rPr>
            </w:pPr>
            <w:r w:rsidRPr="00B125E0">
              <w:rPr>
                <w:rFonts w:ascii="Times New Roman" w:eastAsia="Times New Roman" w:hAnsi="Times New Roman" w:cs="Times New Roman"/>
                <w:bCs/>
                <w:szCs w:val="20"/>
                <w:lang w:val="fr-FR" w:eastAsia="fr-FR"/>
              </w:rPr>
              <w:t>extraire l’information des bulletins météorologiques</w:t>
            </w:r>
          </w:p>
        </w:tc>
      </w:tr>
    </w:tbl>
    <w:p w:rsidR="00B125E0" w:rsidRPr="00B125E0" w:rsidRDefault="00B125E0" w:rsidP="00B125E0">
      <w:pPr>
        <w:overflowPunct w:val="0"/>
        <w:autoSpaceDE w:val="0"/>
        <w:autoSpaceDN w:val="0"/>
        <w:adjustRightInd w:val="0"/>
        <w:spacing w:after="0" w:line="240" w:lineRule="auto"/>
        <w:textAlignment w:val="baseline"/>
        <w:rPr>
          <w:rFonts w:ascii="Times" w:eastAsia="Times New Roman" w:hAnsi="Times" w:cs="Times New Roman"/>
          <w:b/>
          <w:sz w:val="20"/>
          <w:szCs w:val="20"/>
          <w:lang w:val="fr-FR" w:eastAsia="fr-FR"/>
        </w:rPr>
      </w:pPr>
    </w:p>
    <w:p w:rsidR="00B125E0" w:rsidRPr="00B125E0" w:rsidRDefault="00B125E0" w:rsidP="00B125E0">
      <w:pPr>
        <w:numPr>
          <w:ilvl w:val="0"/>
          <w:numId w:val="8"/>
        </w:numPr>
        <w:overflowPunct w:val="0"/>
        <w:autoSpaceDE w:val="0"/>
        <w:autoSpaceDN w:val="0"/>
        <w:adjustRightInd w:val="0"/>
        <w:spacing w:after="0" w:line="240" w:lineRule="auto"/>
        <w:textAlignment w:val="baseline"/>
        <w:rPr>
          <w:rFonts w:ascii="Times" w:eastAsia="Times New Roman" w:hAnsi="Times" w:cs="Times New Roman"/>
          <w:b/>
          <w:lang w:val="fr-FR" w:eastAsia="fr-FR"/>
        </w:rPr>
      </w:pPr>
      <w:r w:rsidRPr="00B125E0">
        <w:rPr>
          <w:rFonts w:ascii="Times" w:eastAsia="Times New Roman" w:hAnsi="Times" w:cs="Times New Roman"/>
          <w:b/>
          <w:lang w:val="fr-FR" w:eastAsia="fr-FR"/>
        </w:rPr>
        <w:t>Travail et profession</w:t>
      </w:r>
    </w:p>
    <w:p w:rsidR="00B125E0" w:rsidRPr="00B125E0" w:rsidRDefault="00B125E0" w:rsidP="00B125E0">
      <w:pPr>
        <w:overflowPunct w:val="0"/>
        <w:autoSpaceDE w:val="0"/>
        <w:autoSpaceDN w:val="0"/>
        <w:adjustRightInd w:val="0"/>
        <w:spacing w:before="20" w:after="20" w:line="240" w:lineRule="auto"/>
        <w:textAlignment w:val="baseline"/>
        <w:rPr>
          <w:rFonts w:ascii="Times" w:eastAsia="Times New Roman" w:hAnsi="Times" w:cs="Times New Roman"/>
          <w:b/>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B125E0" w:rsidRPr="00B125E0" w:rsidTr="00C8551B">
        <w:trPr>
          <w:cantSplit/>
        </w:trPr>
        <w:tc>
          <w:tcPr>
            <w:tcW w:w="5104" w:type="dxa"/>
          </w:tcPr>
          <w:p w:rsidR="00B125E0" w:rsidRPr="00B125E0" w:rsidRDefault="00B125E0" w:rsidP="00B125E0">
            <w:pPr>
              <w:numPr>
                <w:ilvl w:val="2"/>
                <w:numId w:val="14"/>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B125E0">
              <w:rPr>
                <w:rFonts w:ascii="Times" w:eastAsia="Times New Roman" w:hAnsi="Times" w:cs="Times New Roman"/>
                <w:szCs w:val="20"/>
                <w:lang w:val="fr-FR" w:eastAsia="fr-FR"/>
              </w:rPr>
              <w:t>Profession, fonction</w:t>
            </w:r>
            <w:r w:rsidRPr="00B125E0">
              <w:rPr>
                <w:rFonts w:ascii="Times" w:eastAsia="Times New Roman" w:hAnsi="Times" w:cs="Times New Roman"/>
                <w:szCs w:val="20"/>
                <w:lang w:val="fr-FR" w:eastAsia="fr-FR"/>
              </w:rPr>
              <w:br/>
            </w:r>
          </w:p>
        </w:tc>
        <w:tc>
          <w:tcPr>
            <w:tcW w:w="5103" w:type="dxa"/>
          </w:tcPr>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 xml:space="preserve">dire et demander quelle profession ou quelle fonction on exerce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la décrire</w:t>
            </w:r>
          </w:p>
        </w:tc>
      </w:tr>
      <w:tr w:rsidR="00B125E0" w:rsidRPr="00B125E0" w:rsidTr="00C8551B">
        <w:trPr>
          <w:cantSplit/>
        </w:trPr>
        <w:tc>
          <w:tcPr>
            <w:tcW w:w="5104" w:type="dxa"/>
          </w:tcPr>
          <w:p w:rsidR="00B125E0" w:rsidRPr="00B125E0" w:rsidRDefault="00B125E0" w:rsidP="00B125E0">
            <w:pPr>
              <w:numPr>
                <w:ilvl w:val="2"/>
                <w:numId w:val="14"/>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B125E0">
              <w:rPr>
                <w:rFonts w:ascii="Times" w:eastAsia="Times New Roman" w:hAnsi="Times" w:cs="Times New Roman"/>
                <w:szCs w:val="20"/>
                <w:lang w:val="fr-FR" w:eastAsia="fr-FR"/>
              </w:rPr>
              <w:lastRenderedPageBreak/>
              <w:t>Lieu de travail</w:t>
            </w:r>
          </w:p>
        </w:tc>
        <w:tc>
          <w:tcPr>
            <w:tcW w:w="5103" w:type="dxa"/>
          </w:tcPr>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dire et demander où l’on travaille</w:t>
            </w:r>
          </w:p>
        </w:tc>
      </w:tr>
      <w:tr w:rsidR="00B125E0" w:rsidRPr="00B125E0" w:rsidTr="00C8551B">
        <w:trPr>
          <w:cantSplit/>
        </w:trPr>
        <w:tc>
          <w:tcPr>
            <w:tcW w:w="5104" w:type="dxa"/>
          </w:tcPr>
          <w:p w:rsidR="00B125E0" w:rsidRPr="00B125E0" w:rsidRDefault="00B125E0" w:rsidP="00B125E0">
            <w:pPr>
              <w:numPr>
                <w:ilvl w:val="2"/>
                <w:numId w:val="14"/>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B125E0">
              <w:rPr>
                <w:rFonts w:ascii="Times" w:eastAsia="Times New Roman" w:hAnsi="Times" w:cs="Times New Roman"/>
                <w:szCs w:val="20"/>
                <w:lang w:val="fr-FR" w:eastAsia="fr-FR"/>
              </w:rPr>
              <w:t>Conditions de travail</w:t>
            </w:r>
            <w:r w:rsidRPr="00B125E0">
              <w:rPr>
                <w:rFonts w:ascii="Times" w:eastAsia="Times New Roman" w:hAnsi="Times" w:cs="Times New Roman"/>
                <w:szCs w:val="20"/>
                <w:lang w:val="fr-FR" w:eastAsia="fr-FR"/>
              </w:rPr>
              <w:br/>
            </w:r>
          </w:p>
        </w:tc>
        <w:tc>
          <w:tcPr>
            <w:tcW w:w="5103" w:type="dxa"/>
          </w:tcPr>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s’informer et parler de son horaire, de sa position hiérarchique, de ses collègues</w:t>
            </w:r>
          </w:p>
        </w:tc>
      </w:tr>
      <w:tr w:rsidR="00B125E0" w:rsidRPr="00B125E0" w:rsidTr="00C8551B">
        <w:trPr>
          <w:cantSplit/>
        </w:trPr>
        <w:tc>
          <w:tcPr>
            <w:tcW w:w="5104" w:type="dxa"/>
          </w:tcPr>
          <w:p w:rsidR="00B125E0" w:rsidRPr="00B125E0" w:rsidRDefault="00B125E0" w:rsidP="00B125E0">
            <w:pPr>
              <w:numPr>
                <w:ilvl w:val="2"/>
                <w:numId w:val="14"/>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B125E0">
              <w:rPr>
                <w:rFonts w:ascii="Times" w:eastAsia="Times New Roman" w:hAnsi="Times" w:cs="Times New Roman"/>
                <w:szCs w:val="20"/>
                <w:lang w:val="fr-FR" w:eastAsia="fr-FR"/>
              </w:rPr>
              <w:t xml:space="preserve"> Contacts téléphoniques et messagerie</w:t>
            </w:r>
          </w:p>
        </w:tc>
        <w:tc>
          <w:tcPr>
            <w:tcW w:w="5103" w:type="dxa"/>
          </w:tcPr>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fixer ou refuser un rendez-vous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prendre connaissance d’un message ou le transmettre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demander de répéter, de clarifier</w:t>
            </w:r>
          </w:p>
        </w:tc>
      </w:tr>
      <w:tr w:rsidR="00B125E0" w:rsidRPr="00B125E0" w:rsidTr="00C8551B">
        <w:trPr>
          <w:cantSplit/>
        </w:trPr>
        <w:tc>
          <w:tcPr>
            <w:tcW w:w="5104" w:type="dxa"/>
          </w:tcPr>
          <w:p w:rsidR="00B125E0" w:rsidRPr="00B125E0" w:rsidRDefault="00B125E0" w:rsidP="00B125E0">
            <w:pPr>
              <w:numPr>
                <w:ilvl w:val="2"/>
                <w:numId w:val="14"/>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B125E0">
              <w:rPr>
                <w:rFonts w:ascii="Times" w:eastAsia="Times New Roman" w:hAnsi="Times" w:cs="Times New Roman"/>
                <w:szCs w:val="20"/>
                <w:lang w:val="fr-FR" w:eastAsia="fr-FR"/>
              </w:rPr>
              <w:t>Organisation du travail, sécurité</w:t>
            </w:r>
          </w:p>
        </w:tc>
        <w:tc>
          <w:tcPr>
            <w:tcW w:w="5103" w:type="dxa"/>
          </w:tcPr>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expliquer, présenter un planning de travail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 xml:space="preserve">transmettre et annuler une consigne, un ordre, un message, etc.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donner et comprendre des consignes de sécurité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lire et comprendre un mode d’emploi</w:t>
            </w:r>
          </w:p>
        </w:tc>
      </w:tr>
    </w:tbl>
    <w:p w:rsidR="00B125E0" w:rsidRPr="00B125E0" w:rsidRDefault="00B125E0" w:rsidP="00B125E0">
      <w:pPr>
        <w:overflowPunct w:val="0"/>
        <w:autoSpaceDE w:val="0"/>
        <w:autoSpaceDN w:val="0"/>
        <w:adjustRightInd w:val="0"/>
        <w:spacing w:after="0" w:line="240" w:lineRule="auto"/>
        <w:ind w:left="360"/>
        <w:textAlignment w:val="baseline"/>
        <w:rPr>
          <w:rFonts w:ascii="Times" w:eastAsia="Times New Roman" w:hAnsi="Times" w:cs="Times New Roman"/>
          <w:b/>
          <w:sz w:val="20"/>
          <w:szCs w:val="20"/>
          <w:lang w:val="fr-FR" w:eastAsia="fr-FR"/>
        </w:rPr>
      </w:pPr>
    </w:p>
    <w:p w:rsidR="00B125E0" w:rsidRPr="00B125E0" w:rsidRDefault="00B125E0" w:rsidP="00B125E0">
      <w:pPr>
        <w:numPr>
          <w:ilvl w:val="0"/>
          <w:numId w:val="8"/>
        </w:numPr>
        <w:overflowPunct w:val="0"/>
        <w:autoSpaceDE w:val="0"/>
        <w:autoSpaceDN w:val="0"/>
        <w:adjustRightInd w:val="0"/>
        <w:spacing w:after="0" w:line="240" w:lineRule="auto"/>
        <w:textAlignment w:val="baseline"/>
        <w:rPr>
          <w:rFonts w:ascii="Times" w:eastAsia="Times New Roman" w:hAnsi="Times" w:cs="Times New Roman"/>
          <w:b/>
          <w:lang w:val="fr-FR" w:eastAsia="fr-FR"/>
        </w:rPr>
      </w:pPr>
      <w:r w:rsidRPr="00B125E0">
        <w:rPr>
          <w:rFonts w:ascii="Times" w:eastAsia="Times New Roman" w:hAnsi="Times" w:cs="Times New Roman"/>
          <w:b/>
          <w:lang w:val="fr-FR" w:eastAsia="fr-FR"/>
        </w:rPr>
        <w:t>Services</w:t>
      </w:r>
    </w:p>
    <w:p w:rsidR="00B125E0" w:rsidRPr="00B125E0" w:rsidRDefault="00B125E0" w:rsidP="00B125E0">
      <w:pPr>
        <w:overflowPunct w:val="0"/>
        <w:autoSpaceDE w:val="0"/>
        <w:autoSpaceDN w:val="0"/>
        <w:adjustRightInd w:val="0"/>
        <w:spacing w:after="0" w:line="240" w:lineRule="auto"/>
        <w:ind w:left="720"/>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B125E0" w:rsidRPr="00B125E0" w:rsidTr="00C8551B">
        <w:trPr>
          <w:cantSplit/>
        </w:trPr>
        <w:tc>
          <w:tcPr>
            <w:tcW w:w="5104" w:type="dxa"/>
          </w:tcPr>
          <w:p w:rsidR="00B125E0" w:rsidRPr="00B125E0" w:rsidRDefault="00B125E0" w:rsidP="00B125E0">
            <w:pPr>
              <w:numPr>
                <w:ilvl w:val="2"/>
                <w:numId w:val="14"/>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B125E0">
              <w:rPr>
                <w:rFonts w:ascii="Times" w:eastAsia="Times New Roman" w:hAnsi="Times" w:cs="Times New Roman"/>
                <w:szCs w:val="20"/>
                <w:lang w:val="fr-FR" w:eastAsia="fr-FR"/>
              </w:rPr>
              <w:t>Poste et télécommunications</w:t>
            </w:r>
          </w:p>
        </w:tc>
        <w:tc>
          <w:tcPr>
            <w:tcW w:w="5103" w:type="dxa"/>
          </w:tcPr>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compléter un formulaire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demander/fournir des renseignements d’ordre général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répondre à une demande simple de renseignements</w:t>
            </w:r>
          </w:p>
        </w:tc>
      </w:tr>
      <w:tr w:rsidR="00B125E0" w:rsidRPr="00B125E0" w:rsidTr="00C8551B">
        <w:trPr>
          <w:cantSplit/>
        </w:trPr>
        <w:tc>
          <w:tcPr>
            <w:tcW w:w="5104" w:type="dxa"/>
          </w:tcPr>
          <w:p w:rsidR="00B125E0" w:rsidRPr="00B125E0" w:rsidRDefault="00B125E0" w:rsidP="00B125E0">
            <w:pPr>
              <w:numPr>
                <w:ilvl w:val="2"/>
                <w:numId w:val="14"/>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B125E0">
              <w:rPr>
                <w:rFonts w:ascii="Times" w:eastAsia="Times New Roman" w:hAnsi="Times" w:cs="Times New Roman"/>
                <w:szCs w:val="20"/>
                <w:lang w:val="fr-FR" w:eastAsia="fr-FR"/>
              </w:rPr>
              <w:t xml:space="preserve">Banque </w:t>
            </w:r>
          </w:p>
        </w:tc>
        <w:tc>
          <w:tcPr>
            <w:tcW w:w="5103" w:type="dxa"/>
          </w:tcPr>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s’informer et fournir des renseignements sur les modes de paiement, le change</w:t>
            </w:r>
          </w:p>
        </w:tc>
      </w:tr>
      <w:tr w:rsidR="00B125E0" w:rsidRPr="00B125E0" w:rsidTr="00C8551B">
        <w:trPr>
          <w:cantSplit/>
        </w:trPr>
        <w:tc>
          <w:tcPr>
            <w:tcW w:w="5104" w:type="dxa"/>
          </w:tcPr>
          <w:p w:rsidR="00B125E0" w:rsidRPr="00B125E0" w:rsidRDefault="00B125E0" w:rsidP="00B125E0">
            <w:pPr>
              <w:numPr>
                <w:ilvl w:val="2"/>
                <w:numId w:val="14"/>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B125E0">
              <w:rPr>
                <w:rFonts w:ascii="Times" w:eastAsia="Times New Roman" w:hAnsi="Times" w:cs="Times New Roman"/>
                <w:szCs w:val="20"/>
                <w:lang w:val="fr-FR" w:eastAsia="fr-FR"/>
              </w:rPr>
              <w:t>Assurances, mutuelles, syndicats</w:t>
            </w:r>
          </w:p>
        </w:tc>
        <w:tc>
          <w:tcPr>
            <w:tcW w:w="5103" w:type="dxa"/>
          </w:tcPr>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(s’)informer à propos d’un contrat, d’une affiliation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déclarer un sinistre</w:t>
            </w:r>
          </w:p>
        </w:tc>
      </w:tr>
      <w:tr w:rsidR="00B125E0" w:rsidRPr="00B125E0" w:rsidTr="00C8551B">
        <w:trPr>
          <w:cantSplit/>
        </w:trPr>
        <w:tc>
          <w:tcPr>
            <w:tcW w:w="5104" w:type="dxa"/>
          </w:tcPr>
          <w:p w:rsidR="00B125E0" w:rsidRPr="00B125E0" w:rsidRDefault="00B125E0" w:rsidP="00B125E0">
            <w:pPr>
              <w:numPr>
                <w:ilvl w:val="2"/>
                <w:numId w:val="14"/>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B125E0">
              <w:rPr>
                <w:rFonts w:ascii="Times" w:eastAsia="Times New Roman" w:hAnsi="Times" w:cs="Times New Roman"/>
                <w:szCs w:val="20"/>
                <w:lang w:val="fr-FR" w:eastAsia="fr-FR"/>
              </w:rPr>
              <w:t>Secours (ambulance, police, pompiers)</w:t>
            </w:r>
          </w:p>
          <w:p w:rsidR="00B125E0" w:rsidRPr="00B125E0" w:rsidRDefault="00B125E0" w:rsidP="00B125E0">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tc>
        <w:tc>
          <w:tcPr>
            <w:tcW w:w="5103" w:type="dxa"/>
          </w:tcPr>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appeler les secours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énoncer l’incident dont on est victime ou témoin (vol, incendie, accident, etc.)</w:t>
            </w:r>
          </w:p>
        </w:tc>
      </w:tr>
      <w:tr w:rsidR="00B125E0" w:rsidRPr="00B125E0" w:rsidTr="00C8551B">
        <w:trPr>
          <w:cantSplit/>
        </w:trPr>
        <w:tc>
          <w:tcPr>
            <w:tcW w:w="5104" w:type="dxa"/>
          </w:tcPr>
          <w:p w:rsidR="00B125E0" w:rsidRPr="00B125E0" w:rsidRDefault="00B125E0" w:rsidP="00B125E0">
            <w:pPr>
              <w:numPr>
                <w:ilvl w:val="2"/>
                <w:numId w:val="14"/>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B125E0">
              <w:rPr>
                <w:rFonts w:ascii="Times" w:eastAsia="Times New Roman" w:hAnsi="Times" w:cs="Times New Roman"/>
                <w:szCs w:val="20"/>
                <w:lang w:val="fr-FR" w:eastAsia="fr-FR"/>
              </w:rPr>
              <w:t xml:space="preserve">Information routière, pannes, services </w:t>
            </w:r>
          </w:p>
          <w:p w:rsidR="00B125E0" w:rsidRPr="00B125E0" w:rsidRDefault="00B125E0" w:rsidP="00B125E0">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tc>
        <w:tc>
          <w:tcPr>
            <w:tcW w:w="5103" w:type="dxa"/>
          </w:tcPr>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appeler un service de dépannage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consulter les informations routières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solliciter un service (parking, essence, etc.)</w:t>
            </w:r>
          </w:p>
        </w:tc>
      </w:tr>
    </w:tbl>
    <w:p w:rsidR="00B125E0" w:rsidRPr="00B125E0" w:rsidRDefault="00B125E0" w:rsidP="00B125E0">
      <w:pPr>
        <w:overflowPunct w:val="0"/>
        <w:autoSpaceDE w:val="0"/>
        <w:autoSpaceDN w:val="0"/>
        <w:adjustRightInd w:val="0"/>
        <w:spacing w:after="0" w:line="240" w:lineRule="auto"/>
        <w:ind w:left="714"/>
        <w:textAlignment w:val="baseline"/>
        <w:rPr>
          <w:rFonts w:ascii="Times" w:eastAsia="Times New Roman" w:hAnsi="Times" w:cs="Times New Roman"/>
          <w:b/>
          <w:sz w:val="20"/>
          <w:szCs w:val="20"/>
          <w:lang w:val="fr-FR" w:eastAsia="fr-FR"/>
        </w:rPr>
      </w:pPr>
    </w:p>
    <w:p w:rsidR="00B125E0" w:rsidRPr="00B125E0" w:rsidRDefault="00B125E0" w:rsidP="00B125E0">
      <w:pPr>
        <w:overflowPunct w:val="0"/>
        <w:autoSpaceDE w:val="0"/>
        <w:autoSpaceDN w:val="0"/>
        <w:adjustRightInd w:val="0"/>
        <w:spacing w:after="0" w:line="240" w:lineRule="auto"/>
        <w:textAlignment w:val="baseline"/>
        <w:rPr>
          <w:rFonts w:ascii="Times" w:eastAsia="Times New Roman" w:hAnsi="Times" w:cs="Times New Roman"/>
          <w:b/>
          <w:sz w:val="20"/>
          <w:szCs w:val="20"/>
          <w:lang w:val="fr-FR" w:eastAsia="fr-FR"/>
        </w:rPr>
      </w:pPr>
    </w:p>
    <w:p w:rsidR="00B125E0" w:rsidRPr="00B125E0" w:rsidRDefault="00B125E0" w:rsidP="00B125E0">
      <w:pPr>
        <w:numPr>
          <w:ilvl w:val="0"/>
          <w:numId w:val="8"/>
        </w:numPr>
        <w:overflowPunct w:val="0"/>
        <w:autoSpaceDE w:val="0"/>
        <w:autoSpaceDN w:val="0"/>
        <w:adjustRightInd w:val="0"/>
        <w:spacing w:after="0" w:line="240" w:lineRule="auto"/>
        <w:ind w:left="714" w:hanging="357"/>
        <w:textAlignment w:val="baseline"/>
        <w:rPr>
          <w:rFonts w:ascii="Times" w:eastAsia="Times New Roman" w:hAnsi="Times" w:cs="Times New Roman"/>
          <w:b/>
          <w:lang w:val="fr-FR" w:eastAsia="fr-FR"/>
        </w:rPr>
      </w:pPr>
      <w:r w:rsidRPr="00B125E0">
        <w:rPr>
          <w:rFonts w:ascii="Times" w:eastAsia="Times New Roman" w:hAnsi="Times" w:cs="Times New Roman"/>
          <w:b/>
          <w:lang w:val="fr-FR" w:eastAsia="fr-FR"/>
        </w:rPr>
        <w:t>Achats et marchandises</w:t>
      </w:r>
    </w:p>
    <w:p w:rsidR="00B125E0" w:rsidRPr="00B125E0" w:rsidRDefault="00B125E0" w:rsidP="00B125E0">
      <w:pPr>
        <w:overflowPunct w:val="0"/>
        <w:autoSpaceDE w:val="0"/>
        <w:autoSpaceDN w:val="0"/>
        <w:adjustRightInd w:val="0"/>
        <w:spacing w:after="0" w:line="240" w:lineRule="auto"/>
        <w:ind w:left="714"/>
        <w:textAlignment w:val="baseline"/>
        <w:rPr>
          <w:rFonts w:ascii="Times" w:eastAsia="Times New Roman" w:hAnsi="Times" w:cs="Times New Roman"/>
          <w:b/>
          <w:sz w:val="20"/>
          <w:szCs w:val="20"/>
          <w:lang w:val="fr-FR" w:eastAsia="fr-FR"/>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rsidR="00B125E0" w:rsidRPr="00B125E0" w:rsidTr="00C8551B">
        <w:tc>
          <w:tcPr>
            <w:tcW w:w="5104" w:type="dxa"/>
          </w:tcPr>
          <w:p w:rsidR="00B125E0" w:rsidRPr="00B125E0" w:rsidRDefault="00B125E0" w:rsidP="00B125E0">
            <w:pPr>
              <w:numPr>
                <w:ilvl w:val="2"/>
                <w:numId w:val="14"/>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B125E0">
              <w:rPr>
                <w:rFonts w:ascii="Times" w:eastAsia="Times New Roman" w:hAnsi="Times" w:cs="Times New Roman"/>
                <w:szCs w:val="20"/>
                <w:lang w:val="fr-FR" w:eastAsia="fr-FR"/>
              </w:rPr>
              <w:t>Boutiques, magasins</w:t>
            </w:r>
          </w:p>
        </w:tc>
        <w:tc>
          <w:tcPr>
            <w:tcW w:w="5103" w:type="dxa"/>
          </w:tcPr>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s’informer à propos d’un article ou d’un produit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nommer les différents types de commerce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s’informer sur les différents rayons et départements dans une grande surface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lastRenderedPageBreak/>
              <w:t>décrire l’article (taille, caractéristiques, prix, qualité, poids, mesure, etc.)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dire si cela convient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w:eastAsia="Times New Roman" w:hAnsi="Times" w:cs="Times New Roman"/>
                <w:szCs w:val="20"/>
                <w:lang w:val="fr-FR" w:eastAsia="fr-FR"/>
              </w:rPr>
            </w:pPr>
            <w:r w:rsidRPr="00B125E0">
              <w:rPr>
                <w:rFonts w:ascii="Times New Roman" w:eastAsia="Times New Roman" w:hAnsi="Times New Roman" w:cs="Times New Roman"/>
                <w:bCs/>
                <w:szCs w:val="20"/>
                <w:lang w:val="fr-FR" w:eastAsia="fr-FR"/>
              </w:rPr>
              <w:t>(s')informer à propos des prix, des réductions, du service après-vente</w:t>
            </w:r>
          </w:p>
        </w:tc>
      </w:tr>
    </w:tbl>
    <w:p w:rsidR="00B125E0" w:rsidRPr="00B125E0" w:rsidRDefault="00B125E0" w:rsidP="00B125E0">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B125E0" w:rsidRPr="00B125E0" w:rsidRDefault="00B125E0" w:rsidP="00B125E0">
      <w:pPr>
        <w:numPr>
          <w:ilvl w:val="0"/>
          <w:numId w:val="8"/>
        </w:numPr>
        <w:overflowPunct w:val="0"/>
        <w:autoSpaceDE w:val="0"/>
        <w:autoSpaceDN w:val="0"/>
        <w:adjustRightInd w:val="0"/>
        <w:spacing w:after="0" w:line="240" w:lineRule="auto"/>
        <w:ind w:left="714" w:hanging="357"/>
        <w:textAlignment w:val="baseline"/>
        <w:rPr>
          <w:rFonts w:ascii="Times" w:eastAsia="Times New Roman" w:hAnsi="Times" w:cs="Times New Roman"/>
          <w:b/>
          <w:lang w:val="fr-FR" w:eastAsia="fr-FR"/>
        </w:rPr>
      </w:pPr>
      <w:r w:rsidRPr="00B125E0">
        <w:rPr>
          <w:rFonts w:ascii="Times" w:eastAsia="Times New Roman" w:hAnsi="Times" w:cs="Times New Roman"/>
          <w:b/>
          <w:lang w:val="fr-FR" w:eastAsia="fr-FR"/>
        </w:rPr>
        <w:t>Relations personnelles, contacts avec autrui</w:t>
      </w:r>
    </w:p>
    <w:p w:rsidR="00B125E0" w:rsidRPr="00B125E0" w:rsidRDefault="00B125E0" w:rsidP="00B125E0">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B125E0" w:rsidRPr="00B125E0" w:rsidTr="00C8551B">
        <w:trPr>
          <w:cantSplit/>
        </w:trPr>
        <w:tc>
          <w:tcPr>
            <w:tcW w:w="5104" w:type="dxa"/>
          </w:tcPr>
          <w:p w:rsidR="00B125E0" w:rsidRPr="00B125E0" w:rsidRDefault="00B125E0" w:rsidP="00B125E0">
            <w:pPr>
              <w:numPr>
                <w:ilvl w:val="2"/>
                <w:numId w:val="14"/>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B125E0">
              <w:rPr>
                <w:rFonts w:ascii="Times" w:eastAsia="Times New Roman" w:hAnsi="Times" w:cs="Times New Roman"/>
                <w:szCs w:val="20"/>
                <w:lang w:val="fr-FR" w:eastAsia="fr-FR"/>
              </w:rPr>
              <w:t>Nature des relations personnelles</w:t>
            </w:r>
          </w:p>
          <w:p w:rsidR="00B125E0" w:rsidRPr="00B125E0" w:rsidRDefault="00B125E0" w:rsidP="00B125E0">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Pr>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fournir ou demander des informations sur des personnes connues ou des relations (aspect physique, caractère, etc.)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exprimer ses sympathies, ses antipathies</w:t>
            </w:r>
          </w:p>
        </w:tc>
      </w:tr>
      <w:tr w:rsidR="00B125E0" w:rsidRPr="00B125E0" w:rsidTr="00C8551B">
        <w:trPr>
          <w:cantSplit/>
        </w:trPr>
        <w:tc>
          <w:tcPr>
            <w:tcW w:w="5104" w:type="dxa"/>
          </w:tcPr>
          <w:p w:rsidR="00B125E0" w:rsidRPr="00B125E0" w:rsidRDefault="00B125E0" w:rsidP="00B125E0">
            <w:pPr>
              <w:numPr>
                <w:ilvl w:val="2"/>
                <w:numId w:val="14"/>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B125E0">
              <w:rPr>
                <w:rFonts w:ascii="Times" w:eastAsia="Times New Roman" w:hAnsi="Times" w:cs="Times New Roman"/>
                <w:szCs w:val="20"/>
                <w:lang w:val="fr-FR" w:eastAsia="fr-FR"/>
              </w:rPr>
              <w:t>Invitations, rendez-vous</w:t>
            </w:r>
          </w:p>
          <w:p w:rsidR="00B125E0" w:rsidRPr="00B125E0" w:rsidRDefault="00B125E0" w:rsidP="00B125E0">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p w:rsidR="00B125E0" w:rsidRPr="00B125E0" w:rsidRDefault="00B125E0" w:rsidP="00B125E0">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Pr>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 xml:space="preserve">fixer ou annuler un rendez-vous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proposer, accepter ou refuser une invitation</w:t>
            </w:r>
          </w:p>
        </w:tc>
      </w:tr>
    </w:tbl>
    <w:p w:rsidR="00B125E0" w:rsidRPr="00B125E0" w:rsidRDefault="00B125E0" w:rsidP="00B125E0">
      <w:pPr>
        <w:overflowPunct w:val="0"/>
        <w:autoSpaceDE w:val="0"/>
        <w:autoSpaceDN w:val="0"/>
        <w:adjustRightInd w:val="0"/>
        <w:spacing w:after="0" w:line="240" w:lineRule="auto"/>
        <w:ind w:left="284"/>
        <w:textAlignment w:val="baseline"/>
        <w:rPr>
          <w:rFonts w:ascii="Times" w:eastAsia="Times New Roman" w:hAnsi="Times" w:cs="Times New Roman"/>
          <w:b/>
          <w:sz w:val="20"/>
          <w:szCs w:val="20"/>
          <w:lang w:val="fr-FR" w:eastAsia="fr-FR"/>
        </w:rPr>
      </w:pPr>
    </w:p>
    <w:p w:rsidR="00B125E0" w:rsidRPr="00B125E0" w:rsidRDefault="00B125E0" w:rsidP="00B125E0">
      <w:pPr>
        <w:numPr>
          <w:ilvl w:val="0"/>
          <w:numId w:val="8"/>
        </w:numPr>
        <w:overflowPunct w:val="0"/>
        <w:autoSpaceDE w:val="0"/>
        <w:autoSpaceDN w:val="0"/>
        <w:adjustRightInd w:val="0"/>
        <w:spacing w:after="0" w:line="240" w:lineRule="auto"/>
        <w:ind w:left="714" w:hanging="357"/>
        <w:textAlignment w:val="baseline"/>
        <w:rPr>
          <w:rFonts w:ascii="Times" w:eastAsia="Times New Roman" w:hAnsi="Times" w:cs="Times New Roman"/>
          <w:b/>
          <w:lang w:val="fr-FR" w:eastAsia="fr-FR"/>
        </w:rPr>
      </w:pPr>
      <w:r w:rsidRPr="00B125E0">
        <w:rPr>
          <w:rFonts w:ascii="Times" w:eastAsia="Times New Roman" w:hAnsi="Times" w:cs="Times New Roman"/>
          <w:b/>
          <w:lang w:val="fr-FR" w:eastAsia="fr-FR"/>
        </w:rPr>
        <w:t>Santé et hygiène</w:t>
      </w:r>
    </w:p>
    <w:p w:rsidR="00B125E0" w:rsidRPr="00B125E0" w:rsidRDefault="00B125E0" w:rsidP="00B125E0">
      <w:pPr>
        <w:overflowPunct w:val="0"/>
        <w:autoSpaceDE w:val="0"/>
        <w:autoSpaceDN w:val="0"/>
        <w:adjustRightInd w:val="0"/>
        <w:spacing w:after="0" w:line="240" w:lineRule="auto"/>
        <w:ind w:left="284"/>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B125E0" w:rsidRPr="00B125E0" w:rsidTr="00C8551B">
        <w:trPr>
          <w:cantSplit/>
        </w:trPr>
        <w:tc>
          <w:tcPr>
            <w:tcW w:w="5104" w:type="dxa"/>
          </w:tcPr>
          <w:p w:rsidR="00B125E0" w:rsidRPr="00B125E0" w:rsidRDefault="00B125E0" w:rsidP="00B125E0">
            <w:pPr>
              <w:numPr>
                <w:ilvl w:val="2"/>
                <w:numId w:val="14"/>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B125E0">
              <w:rPr>
                <w:rFonts w:ascii="Times" w:eastAsia="Times New Roman" w:hAnsi="Times" w:cs="Times New Roman"/>
                <w:szCs w:val="20"/>
                <w:lang w:val="fr-FR" w:eastAsia="fr-FR"/>
              </w:rPr>
              <w:t>Parties du corps</w:t>
            </w:r>
          </w:p>
        </w:tc>
        <w:tc>
          <w:tcPr>
            <w:tcW w:w="5103" w:type="dxa"/>
          </w:tcPr>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 xml:space="preserve">citer les parties du corps </w:t>
            </w:r>
          </w:p>
        </w:tc>
      </w:tr>
      <w:tr w:rsidR="00B125E0" w:rsidRPr="00B125E0" w:rsidTr="00C8551B">
        <w:trPr>
          <w:cantSplit/>
        </w:trPr>
        <w:tc>
          <w:tcPr>
            <w:tcW w:w="5104" w:type="dxa"/>
          </w:tcPr>
          <w:p w:rsidR="00B125E0" w:rsidRPr="00B125E0" w:rsidRDefault="00B125E0" w:rsidP="00B125E0">
            <w:pPr>
              <w:numPr>
                <w:ilvl w:val="2"/>
                <w:numId w:val="14"/>
              </w:numPr>
              <w:pBdr>
                <w:right w:val="dotted" w:sz="6" w:space="0" w:color="auto"/>
              </w:pBdr>
              <w:overflowPunct w:val="0"/>
              <w:autoSpaceDE w:val="0"/>
              <w:autoSpaceDN w:val="0"/>
              <w:adjustRightInd w:val="0"/>
              <w:spacing w:before="100" w:after="100" w:line="240" w:lineRule="auto"/>
              <w:ind w:left="629" w:right="-103" w:hanging="345"/>
              <w:textAlignment w:val="baseline"/>
              <w:rPr>
                <w:rFonts w:ascii="Times" w:eastAsia="Times New Roman" w:hAnsi="Times" w:cs="Times New Roman"/>
                <w:szCs w:val="20"/>
                <w:lang w:val="fr-FR" w:eastAsia="fr-FR"/>
              </w:rPr>
            </w:pPr>
            <w:r w:rsidRPr="00B125E0">
              <w:rPr>
                <w:rFonts w:ascii="Times" w:eastAsia="Times New Roman" w:hAnsi="Times" w:cs="Times New Roman"/>
                <w:szCs w:val="20"/>
                <w:lang w:val="fr-FR" w:eastAsia="fr-FR"/>
              </w:rPr>
              <w:t>Etat de santé, besoins physiques et      psychologiques</w:t>
            </w:r>
          </w:p>
        </w:tc>
        <w:tc>
          <w:tcPr>
            <w:tcW w:w="5103" w:type="dxa"/>
          </w:tcPr>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décrire son état de santé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exprimer ses besoins et s’enquérir de ceux d’autrui</w:t>
            </w:r>
          </w:p>
        </w:tc>
      </w:tr>
      <w:tr w:rsidR="00B125E0" w:rsidRPr="00B125E0" w:rsidTr="00C8551B">
        <w:trPr>
          <w:cantSplit/>
        </w:trPr>
        <w:tc>
          <w:tcPr>
            <w:tcW w:w="5104" w:type="dxa"/>
          </w:tcPr>
          <w:p w:rsidR="00B125E0" w:rsidRPr="00B125E0" w:rsidRDefault="00B125E0" w:rsidP="00B125E0">
            <w:pPr>
              <w:numPr>
                <w:ilvl w:val="2"/>
                <w:numId w:val="14"/>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B125E0">
              <w:rPr>
                <w:rFonts w:ascii="Times" w:eastAsia="Times New Roman" w:hAnsi="Times" w:cs="Times New Roman"/>
                <w:szCs w:val="20"/>
                <w:lang w:val="fr-FR" w:eastAsia="fr-FR"/>
              </w:rPr>
              <w:t>Hygiène</w:t>
            </w:r>
          </w:p>
        </w:tc>
        <w:tc>
          <w:tcPr>
            <w:tcW w:w="5103" w:type="dxa"/>
          </w:tcPr>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décrire les gestes quotidiens d’hygiène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demander où se trouvent les sanitaires</w:t>
            </w:r>
          </w:p>
        </w:tc>
      </w:tr>
      <w:tr w:rsidR="00B125E0" w:rsidRPr="00B125E0" w:rsidTr="00C8551B">
        <w:trPr>
          <w:cantSplit/>
        </w:trPr>
        <w:tc>
          <w:tcPr>
            <w:tcW w:w="5104" w:type="dxa"/>
          </w:tcPr>
          <w:p w:rsidR="00B125E0" w:rsidRPr="00B125E0" w:rsidRDefault="00B125E0" w:rsidP="00B125E0">
            <w:pPr>
              <w:numPr>
                <w:ilvl w:val="2"/>
                <w:numId w:val="14"/>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B125E0">
              <w:rPr>
                <w:rFonts w:ascii="Times" w:eastAsia="Times New Roman" w:hAnsi="Times" w:cs="Times New Roman"/>
                <w:szCs w:val="20"/>
                <w:lang w:val="fr-FR" w:eastAsia="fr-FR"/>
              </w:rPr>
              <w:t>Maladies, accidents</w:t>
            </w:r>
          </w:p>
        </w:tc>
        <w:tc>
          <w:tcPr>
            <w:tcW w:w="5103" w:type="dxa"/>
          </w:tcPr>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dire qu’on a mal, qu’on est malade, qu’on suit un traitement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expliquer ce dont on souffre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signaler un accident et, le cas échéant, en décrire les circonstances</w:t>
            </w:r>
          </w:p>
        </w:tc>
      </w:tr>
      <w:tr w:rsidR="00B125E0" w:rsidRPr="00B125E0" w:rsidTr="00C8551B">
        <w:trPr>
          <w:cantSplit/>
          <w:trHeight w:val="1169"/>
        </w:trPr>
        <w:tc>
          <w:tcPr>
            <w:tcW w:w="5104" w:type="dxa"/>
          </w:tcPr>
          <w:p w:rsidR="00B125E0" w:rsidRPr="00B125E0" w:rsidRDefault="00B125E0" w:rsidP="00B125E0">
            <w:pPr>
              <w:numPr>
                <w:ilvl w:val="2"/>
                <w:numId w:val="14"/>
              </w:numPr>
              <w:pBdr>
                <w:right w:val="dotted" w:sz="6" w:space="0" w:color="auto"/>
              </w:pBdr>
              <w:overflowPunct w:val="0"/>
              <w:autoSpaceDE w:val="0"/>
              <w:autoSpaceDN w:val="0"/>
              <w:adjustRightInd w:val="0"/>
              <w:spacing w:before="100" w:after="0" w:line="240" w:lineRule="auto"/>
              <w:ind w:left="568" w:right="-102" w:hanging="284"/>
              <w:textAlignment w:val="baseline"/>
              <w:rPr>
                <w:rFonts w:ascii="Times" w:eastAsia="Times New Roman" w:hAnsi="Times" w:cs="Times New Roman"/>
                <w:szCs w:val="20"/>
                <w:lang w:val="fr-FR" w:eastAsia="fr-FR"/>
              </w:rPr>
            </w:pPr>
            <w:r w:rsidRPr="00B125E0">
              <w:rPr>
                <w:rFonts w:ascii="Times" w:eastAsia="Times New Roman" w:hAnsi="Times" w:cs="Times New Roman"/>
                <w:szCs w:val="20"/>
                <w:lang w:val="fr-FR" w:eastAsia="fr-FR"/>
              </w:rPr>
              <w:t xml:space="preserve">Infrastructures médicales et soins de santé </w:t>
            </w:r>
          </w:p>
          <w:p w:rsidR="00B125E0" w:rsidRPr="00B125E0" w:rsidRDefault="00B125E0" w:rsidP="00B125E0">
            <w:pPr>
              <w:pBdr>
                <w:right w:val="dotted" w:sz="6" w:space="0" w:color="auto"/>
              </w:pBdr>
              <w:autoSpaceDN w:val="0"/>
              <w:spacing w:before="100" w:after="0" w:line="240" w:lineRule="auto"/>
              <w:ind w:left="284" w:right="-102"/>
              <w:rPr>
                <w:rFonts w:ascii="Times" w:eastAsia="Times New Roman" w:hAnsi="Times" w:cs="Times New Roman"/>
                <w:szCs w:val="20"/>
                <w:lang w:val="fr-FR" w:eastAsia="fr-FR"/>
              </w:rPr>
            </w:pPr>
            <w:r w:rsidRPr="00B125E0">
              <w:rPr>
                <w:rFonts w:ascii="Times" w:eastAsia="Times New Roman" w:hAnsi="Times" w:cs="Times New Roman"/>
                <w:szCs w:val="20"/>
                <w:lang w:val="fr-FR" w:eastAsia="fr-FR"/>
              </w:rPr>
              <w:t>(cabinet médical, hôpital, dispensaire, vétérinaire, ...)</w:t>
            </w:r>
          </w:p>
        </w:tc>
        <w:tc>
          <w:tcPr>
            <w:tcW w:w="5103" w:type="dxa"/>
          </w:tcPr>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s’informer des infrastructures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s’informer des horaires (visites, consultations, etc.)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dire si on est assuré et auprès de quel organisme</w:t>
            </w:r>
          </w:p>
        </w:tc>
      </w:tr>
    </w:tbl>
    <w:p w:rsidR="00B125E0" w:rsidRPr="00B125E0" w:rsidRDefault="00B125E0" w:rsidP="00B125E0">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B125E0" w:rsidRPr="00B125E0" w:rsidRDefault="00B125E0" w:rsidP="00B125E0">
      <w:pPr>
        <w:numPr>
          <w:ilvl w:val="0"/>
          <w:numId w:val="8"/>
        </w:numPr>
        <w:overflowPunct w:val="0"/>
        <w:autoSpaceDE w:val="0"/>
        <w:autoSpaceDN w:val="0"/>
        <w:adjustRightInd w:val="0"/>
        <w:spacing w:after="0" w:line="240" w:lineRule="auto"/>
        <w:ind w:left="714" w:hanging="357"/>
        <w:textAlignment w:val="baseline"/>
        <w:rPr>
          <w:rFonts w:ascii="Times" w:eastAsia="Times New Roman" w:hAnsi="Times" w:cs="Times New Roman"/>
          <w:b/>
          <w:lang w:val="fr-FR" w:eastAsia="fr-FR"/>
        </w:rPr>
      </w:pPr>
      <w:r w:rsidRPr="00B125E0">
        <w:rPr>
          <w:rFonts w:ascii="Times" w:eastAsia="Times New Roman" w:hAnsi="Times" w:cs="Times New Roman"/>
          <w:b/>
          <w:lang w:val="fr-FR" w:eastAsia="fr-FR"/>
        </w:rPr>
        <w:t>Perception et activité sensorimotrice</w:t>
      </w:r>
    </w:p>
    <w:p w:rsidR="00B125E0" w:rsidRPr="00B125E0" w:rsidRDefault="00B125E0" w:rsidP="00B125E0">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tbl>
      <w:tblPr>
        <w:tblW w:w="10207" w:type="dxa"/>
        <w:tblInd w:w="-87" w:type="dxa"/>
        <w:tblCellMar>
          <w:top w:w="55" w:type="dxa"/>
          <w:left w:w="55" w:type="dxa"/>
          <w:bottom w:w="55" w:type="dxa"/>
          <w:right w:w="55" w:type="dxa"/>
        </w:tblCellMar>
        <w:tblLook w:val="0000" w:firstRow="0" w:lastRow="0" w:firstColumn="0" w:lastColumn="0" w:noHBand="0" w:noVBand="0"/>
      </w:tblPr>
      <w:tblGrid>
        <w:gridCol w:w="5104"/>
        <w:gridCol w:w="5103"/>
      </w:tblGrid>
      <w:tr w:rsidR="00B125E0" w:rsidRPr="00B125E0" w:rsidTr="00C8551B">
        <w:trPr>
          <w:trHeight w:val="1134"/>
        </w:trPr>
        <w:tc>
          <w:tcPr>
            <w:tcW w:w="5104" w:type="dxa"/>
            <w:tcBorders>
              <w:top w:val="single" w:sz="4" w:space="0" w:color="auto"/>
              <w:left w:val="single" w:sz="4" w:space="0" w:color="000000"/>
              <w:bottom w:val="single" w:sz="4" w:space="0" w:color="000000"/>
              <w:right w:val="nil"/>
            </w:tcBorders>
          </w:tcPr>
          <w:p w:rsidR="00B125E0" w:rsidRPr="00B125E0" w:rsidRDefault="00B125E0" w:rsidP="00B125E0">
            <w:pPr>
              <w:numPr>
                <w:ilvl w:val="2"/>
                <w:numId w:val="14"/>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B125E0">
              <w:rPr>
                <w:rFonts w:ascii="Times" w:eastAsia="Times New Roman" w:hAnsi="Times" w:cs="Times New Roman"/>
                <w:szCs w:val="20"/>
                <w:lang w:val="fr-FR" w:eastAsia="fr-FR"/>
              </w:rPr>
              <w:t xml:space="preserve">Organisation spatio-temporelle                                        </w:t>
            </w:r>
          </w:p>
          <w:p w:rsidR="00B125E0" w:rsidRPr="00B125E0" w:rsidRDefault="00B125E0" w:rsidP="00B125E0">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000000"/>
              <w:bottom w:val="single" w:sz="4" w:space="0" w:color="000000"/>
              <w:right w:val="single" w:sz="4" w:space="0" w:color="000000"/>
            </w:tcBorders>
          </w:tcPr>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dire dans quelle position on se trouve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se situer dans l’espace et dans le temps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localiser des objets dans l’espace</w:t>
            </w:r>
          </w:p>
        </w:tc>
      </w:tr>
      <w:tr w:rsidR="00B125E0" w:rsidRPr="00B125E0" w:rsidTr="00C8551B">
        <w:tc>
          <w:tcPr>
            <w:tcW w:w="5104" w:type="dxa"/>
            <w:tcBorders>
              <w:top w:val="nil"/>
              <w:left w:val="single" w:sz="4" w:space="0" w:color="000000"/>
              <w:bottom w:val="single" w:sz="4" w:space="0" w:color="auto"/>
              <w:right w:val="nil"/>
            </w:tcBorders>
          </w:tcPr>
          <w:p w:rsidR="00B125E0" w:rsidRPr="00B125E0" w:rsidRDefault="00B125E0" w:rsidP="00B125E0">
            <w:pPr>
              <w:numPr>
                <w:ilvl w:val="2"/>
                <w:numId w:val="14"/>
              </w:numPr>
              <w:overflowPunct w:val="0"/>
              <w:autoSpaceDE w:val="0"/>
              <w:autoSpaceDN w:val="0"/>
              <w:adjustRightInd w:val="0"/>
              <w:spacing w:before="100" w:after="100" w:line="240" w:lineRule="auto"/>
              <w:ind w:left="629" w:right="-103" w:hanging="345"/>
              <w:textAlignment w:val="baseline"/>
              <w:rPr>
                <w:rFonts w:ascii="Times" w:eastAsia="Times New Roman" w:hAnsi="Times" w:cs="Times New Roman"/>
                <w:szCs w:val="20"/>
                <w:lang w:val="fr-FR" w:eastAsia="fr-FR"/>
              </w:rPr>
            </w:pPr>
            <w:r w:rsidRPr="00B125E0">
              <w:rPr>
                <w:rFonts w:ascii="Times" w:eastAsia="Times New Roman" w:hAnsi="Times" w:cs="Times New Roman"/>
                <w:szCs w:val="20"/>
                <w:lang w:val="fr-FR" w:eastAsia="fr-FR"/>
              </w:rPr>
              <w:t xml:space="preserve">Perception sensorielle (vue, ouïe, odorat, goût, toucher) </w:t>
            </w:r>
          </w:p>
        </w:tc>
        <w:tc>
          <w:tcPr>
            <w:tcW w:w="5103" w:type="dxa"/>
            <w:tcBorders>
              <w:top w:val="nil"/>
              <w:left w:val="single" w:sz="4" w:space="0" w:color="000000"/>
              <w:bottom w:val="single" w:sz="4" w:space="0" w:color="auto"/>
              <w:right w:val="single" w:sz="4" w:space="0" w:color="000000"/>
            </w:tcBorders>
          </w:tcPr>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décrire ce que l’on perçoit</w:t>
            </w:r>
          </w:p>
        </w:tc>
      </w:tr>
      <w:tr w:rsidR="00B125E0" w:rsidRPr="00B125E0" w:rsidTr="00C8551B">
        <w:tc>
          <w:tcPr>
            <w:tcW w:w="5104" w:type="dxa"/>
            <w:tcBorders>
              <w:top w:val="single" w:sz="4" w:space="0" w:color="auto"/>
              <w:left w:val="single" w:sz="4" w:space="0" w:color="000000"/>
              <w:bottom w:val="single" w:sz="4" w:space="0" w:color="000000"/>
              <w:right w:val="nil"/>
            </w:tcBorders>
          </w:tcPr>
          <w:p w:rsidR="00B125E0" w:rsidRPr="00B125E0" w:rsidRDefault="00B125E0" w:rsidP="00B125E0">
            <w:pPr>
              <w:numPr>
                <w:ilvl w:val="2"/>
                <w:numId w:val="14"/>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B125E0">
              <w:rPr>
                <w:rFonts w:ascii="Times" w:eastAsia="Times New Roman" w:hAnsi="Times" w:cs="Times New Roman"/>
                <w:szCs w:val="20"/>
                <w:lang w:val="fr-FR" w:eastAsia="fr-FR"/>
              </w:rPr>
              <w:lastRenderedPageBreak/>
              <w:t>Actes et gestes</w:t>
            </w:r>
          </w:p>
          <w:p w:rsidR="00B125E0" w:rsidRPr="00B125E0" w:rsidRDefault="00B125E0" w:rsidP="00B125E0">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000000"/>
              <w:bottom w:val="single" w:sz="4" w:space="0" w:color="000000"/>
              <w:right w:val="single" w:sz="4" w:space="0" w:color="000000"/>
            </w:tcBorders>
          </w:tcPr>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donner des instructions relatives au maniement des objets et/ou y répondre</w:t>
            </w:r>
          </w:p>
        </w:tc>
      </w:tr>
    </w:tbl>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b/>
          <w:spacing w:val="-2"/>
          <w:sz w:val="20"/>
          <w:szCs w:val="20"/>
          <w:lang w:val="fr-FR" w:eastAsia="fr-FR"/>
        </w:rPr>
      </w:pPr>
    </w:p>
    <w:p w:rsidR="00B125E0" w:rsidRPr="00B125E0" w:rsidRDefault="00B125E0" w:rsidP="00B125E0">
      <w:pPr>
        <w:numPr>
          <w:ilvl w:val="0"/>
          <w:numId w:val="8"/>
        </w:numPr>
        <w:overflowPunct w:val="0"/>
        <w:autoSpaceDE w:val="0"/>
        <w:autoSpaceDN w:val="0"/>
        <w:adjustRightInd w:val="0"/>
        <w:spacing w:after="0" w:line="240" w:lineRule="auto"/>
        <w:ind w:left="714" w:hanging="357"/>
        <w:textAlignment w:val="baseline"/>
        <w:rPr>
          <w:rFonts w:ascii="Times" w:eastAsia="Times New Roman" w:hAnsi="Times" w:cs="Times New Roman"/>
          <w:b/>
          <w:lang w:val="fr-FR" w:eastAsia="fr-FR"/>
        </w:rPr>
      </w:pPr>
      <w:r w:rsidRPr="00B125E0">
        <w:rPr>
          <w:rFonts w:ascii="Times" w:eastAsia="Times New Roman" w:hAnsi="Times" w:cs="Times New Roman"/>
          <w:b/>
          <w:lang w:val="fr-FR" w:eastAsia="fr-FR"/>
        </w:rPr>
        <w:t>Enseignement, formation</w:t>
      </w:r>
    </w:p>
    <w:p w:rsidR="00B125E0" w:rsidRPr="00B125E0" w:rsidRDefault="00B125E0" w:rsidP="00B125E0">
      <w:pPr>
        <w:overflowPunct w:val="0"/>
        <w:autoSpaceDE w:val="0"/>
        <w:autoSpaceDN w:val="0"/>
        <w:adjustRightInd w:val="0"/>
        <w:spacing w:after="0" w:line="240" w:lineRule="auto"/>
        <w:ind w:left="280"/>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B125E0" w:rsidRPr="00B125E0" w:rsidTr="00C8551B">
        <w:trPr>
          <w:trHeight w:val="1518"/>
        </w:trPr>
        <w:tc>
          <w:tcPr>
            <w:tcW w:w="5070" w:type="dxa"/>
          </w:tcPr>
          <w:p w:rsidR="00B125E0" w:rsidRPr="00B125E0" w:rsidRDefault="00B125E0" w:rsidP="00B125E0">
            <w:pPr>
              <w:numPr>
                <w:ilvl w:val="2"/>
                <w:numId w:val="14"/>
              </w:numPr>
              <w:overflowPunct w:val="0"/>
              <w:autoSpaceDE w:val="0"/>
              <w:autoSpaceDN w:val="0"/>
              <w:adjustRightInd w:val="0"/>
              <w:spacing w:before="100" w:after="100" w:line="240" w:lineRule="auto"/>
              <w:ind w:left="567" w:hanging="283"/>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Etudes et formations</w:t>
            </w:r>
          </w:p>
        </w:tc>
        <w:tc>
          <w:tcPr>
            <w:tcW w:w="5103" w:type="dxa"/>
          </w:tcPr>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 xml:space="preserve">parler des formations scolaires et professionnelles, des stages, des débouchés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 xml:space="preserve">parler des disciplines auxquelles on s’intéresse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expliquer ses motivations</w:t>
            </w:r>
          </w:p>
        </w:tc>
      </w:tr>
      <w:tr w:rsidR="00B125E0" w:rsidRPr="00B125E0" w:rsidTr="00C8551B">
        <w:tc>
          <w:tcPr>
            <w:tcW w:w="5070" w:type="dxa"/>
          </w:tcPr>
          <w:p w:rsidR="00B125E0" w:rsidRPr="00B125E0" w:rsidRDefault="00B125E0" w:rsidP="00B125E0">
            <w:pPr>
              <w:numPr>
                <w:ilvl w:val="2"/>
                <w:numId w:val="14"/>
              </w:numPr>
              <w:overflowPunct w:val="0"/>
              <w:autoSpaceDE w:val="0"/>
              <w:autoSpaceDN w:val="0"/>
              <w:adjustRightInd w:val="0"/>
              <w:spacing w:before="100" w:after="100" w:line="240" w:lineRule="auto"/>
              <w:ind w:left="567" w:hanging="283"/>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Examens, diplômes</w:t>
            </w:r>
          </w:p>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Pr>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citer les diplômes, certificats et attestations que l’on a obtenus, les examens que l’on a passés ou que l’on prépare</w:t>
            </w:r>
          </w:p>
        </w:tc>
      </w:tr>
    </w:tbl>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b/>
          <w:spacing w:val="-2"/>
          <w:sz w:val="20"/>
          <w:szCs w:val="20"/>
          <w:lang w:val="fr-FR" w:eastAsia="fr-FR"/>
        </w:rPr>
      </w:pPr>
    </w:p>
    <w:p w:rsidR="00B125E0" w:rsidRPr="00B125E0" w:rsidRDefault="00B125E0" w:rsidP="00B125E0">
      <w:pPr>
        <w:numPr>
          <w:ilvl w:val="0"/>
          <w:numId w:val="8"/>
        </w:numPr>
        <w:overflowPunct w:val="0"/>
        <w:autoSpaceDE w:val="0"/>
        <w:autoSpaceDN w:val="0"/>
        <w:adjustRightInd w:val="0"/>
        <w:spacing w:after="0" w:line="240" w:lineRule="auto"/>
        <w:ind w:left="714" w:hanging="357"/>
        <w:textAlignment w:val="baseline"/>
        <w:rPr>
          <w:rFonts w:ascii="Times" w:eastAsia="Times New Roman" w:hAnsi="Times" w:cs="Times New Roman"/>
          <w:b/>
          <w:lang w:val="fr-FR" w:eastAsia="fr-FR"/>
        </w:rPr>
      </w:pPr>
      <w:r w:rsidRPr="00B125E0">
        <w:rPr>
          <w:rFonts w:ascii="Times" w:eastAsia="Times New Roman" w:hAnsi="Times" w:cs="Times New Roman"/>
          <w:b/>
          <w:lang w:val="fr-FR" w:eastAsia="fr-FR"/>
        </w:rPr>
        <w:t>Langues</w:t>
      </w:r>
    </w:p>
    <w:p w:rsidR="00B125E0" w:rsidRPr="00B125E0" w:rsidRDefault="00B125E0" w:rsidP="00B125E0">
      <w:pPr>
        <w:overflowPunct w:val="0"/>
        <w:autoSpaceDE w:val="0"/>
        <w:autoSpaceDN w:val="0"/>
        <w:adjustRightInd w:val="0"/>
        <w:spacing w:after="0" w:line="240" w:lineRule="auto"/>
        <w:ind w:left="280"/>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B125E0" w:rsidRPr="00B125E0" w:rsidTr="00C8551B">
        <w:tc>
          <w:tcPr>
            <w:tcW w:w="5070" w:type="dxa"/>
          </w:tcPr>
          <w:p w:rsidR="00B125E0" w:rsidRPr="00B125E0" w:rsidRDefault="00B125E0" w:rsidP="00B125E0">
            <w:pPr>
              <w:numPr>
                <w:ilvl w:val="2"/>
                <w:numId w:val="14"/>
              </w:numPr>
              <w:overflowPunct w:val="0"/>
              <w:autoSpaceDE w:val="0"/>
              <w:autoSpaceDN w:val="0"/>
              <w:adjustRightInd w:val="0"/>
              <w:spacing w:before="100" w:after="100" w:line="240" w:lineRule="auto"/>
              <w:ind w:left="567" w:hanging="283"/>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Connaissance, maîtrise, correction de la langue</w:t>
            </w:r>
          </w:p>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Pr>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 xml:space="preserve">dire et demander quelle(s) langue(s) on parle, comprend, lit ou écrit et à quel niveau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demander si on a formulé correctement quelque chose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 xml:space="preserve">demander de préciser la prononciation d’un mot </w:t>
            </w:r>
          </w:p>
          <w:p w:rsidR="00B125E0" w:rsidRPr="00B125E0" w:rsidRDefault="00B125E0" w:rsidP="00B125E0">
            <w:pPr>
              <w:numPr>
                <w:ilvl w:val="0"/>
                <w:numId w:val="15"/>
              </w:numPr>
              <w:tabs>
                <w:tab w:val="num" w:pos="487"/>
              </w:tabs>
              <w:overflowPunct w:val="0"/>
              <w:autoSpaceDE w:val="0"/>
              <w:autoSpaceDN w:val="0"/>
              <w:adjustRightInd w:val="0"/>
              <w:spacing w:after="0" w:line="240" w:lineRule="auto"/>
              <w:ind w:left="487" w:hanging="203"/>
              <w:jc w:val="both"/>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prier l’interlocuteur de corriger les fautes.</w:t>
            </w:r>
          </w:p>
          <w:p w:rsidR="00B125E0" w:rsidRPr="00B125E0" w:rsidRDefault="00B125E0" w:rsidP="00B125E0">
            <w:pPr>
              <w:tabs>
                <w:tab w:val="num" w:pos="487"/>
              </w:tabs>
              <w:overflowPunct w:val="0"/>
              <w:autoSpaceDE w:val="0"/>
              <w:autoSpaceDN w:val="0"/>
              <w:adjustRightInd w:val="0"/>
              <w:spacing w:after="0" w:line="240" w:lineRule="auto"/>
              <w:ind w:left="487" w:hanging="203"/>
              <w:textAlignment w:val="baseline"/>
              <w:rPr>
                <w:rFonts w:ascii="Times New Roman" w:eastAsia="Times New Roman" w:hAnsi="Times New Roman" w:cs="Times New Roman"/>
                <w:bCs/>
                <w:szCs w:val="20"/>
                <w:lang w:val="fr-FR" w:eastAsia="fr-FR"/>
              </w:rPr>
            </w:pPr>
          </w:p>
        </w:tc>
      </w:tr>
      <w:tr w:rsidR="00B125E0" w:rsidRPr="00B125E0" w:rsidTr="00C8551B">
        <w:tc>
          <w:tcPr>
            <w:tcW w:w="5070" w:type="dxa"/>
          </w:tcPr>
          <w:p w:rsidR="00B125E0" w:rsidRPr="00B125E0" w:rsidRDefault="00B125E0" w:rsidP="00B125E0">
            <w:pPr>
              <w:numPr>
                <w:ilvl w:val="2"/>
                <w:numId w:val="14"/>
              </w:numPr>
              <w:overflowPunct w:val="0"/>
              <w:autoSpaceDE w:val="0"/>
              <w:autoSpaceDN w:val="0"/>
              <w:adjustRightInd w:val="0"/>
              <w:spacing w:before="100" w:after="100" w:line="240" w:lineRule="auto"/>
              <w:ind w:left="567" w:hanging="283"/>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Comprendre et se faire comprendre</w:t>
            </w:r>
          </w:p>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Pr>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 xml:space="preserve">demander le sens d’un mot, d’une expression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 xml:space="preserve">demander comment on peut formuler une idée </w:t>
            </w:r>
          </w:p>
          <w:p w:rsidR="00B125E0" w:rsidRPr="00B125E0" w:rsidRDefault="00B125E0" w:rsidP="00B125E0">
            <w:pPr>
              <w:numPr>
                <w:ilvl w:val="0"/>
                <w:numId w:val="15"/>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 xml:space="preserve">dire que l’on comprend ou ne comprend pas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demander de parler plus lentement ou plus   clairement, de répéter ou de paraphraser</w:t>
            </w:r>
          </w:p>
        </w:tc>
      </w:tr>
    </w:tbl>
    <w:p w:rsidR="00B125E0" w:rsidRPr="00B125E0" w:rsidRDefault="00B125E0" w:rsidP="00B125E0">
      <w:pPr>
        <w:overflowPunct w:val="0"/>
        <w:autoSpaceDE w:val="0"/>
        <w:autoSpaceDN w:val="0"/>
        <w:adjustRightInd w:val="0"/>
        <w:spacing w:after="0" w:line="240" w:lineRule="auto"/>
        <w:ind w:left="278"/>
        <w:textAlignment w:val="baseline"/>
        <w:rPr>
          <w:rFonts w:ascii="Times New Roman" w:eastAsia="Times New Roman" w:hAnsi="Times New Roman" w:cs="Times New Roman"/>
          <w:spacing w:val="-2"/>
          <w:sz w:val="20"/>
          <w:szCs w:val="20"/>
          <w:lang w:val="fr-FR" w:eastAsia="fr-FR"/>
        </w:rPr>
      </w:pPr>
    </w:p>
    <w:p w:rsidR="00B125E0" w:rsidRPr="00B125E0" w:rsidRDefault="00B125E0" w:rsidP="00B125E0">
      <w:pPr>
        <w:numPr>
          <w:ilvl w:val="0"/>
          <w:numId w:val="8"/>
        </w:numPr>
        <w:overflowPunct w:val="0"/>
        <w:autoSpaceDE w:val="0"/>
        <w:autoSpaceDN w:val="0"/>
        <w:adjustRightInd w:val="0"/>
        <w:spacing w:after="0" w:line="240" w:lineRule="auto"/>
        <w:ind w:left="714" w:hanging="357"/>
        <w:textAlignment w:val="baseline"/>
        <w:rPr>
          <w:rFonts w:ascii="Times" w:eastAsia="Times New Roman" w:hAnsi="Times" w:cs="Times New Roman"/>
          <w:b/>
          <w:lang w:val="fr-FR" w:eastAsia="fr-FR"/>
        </w:rPr>
      </w:pPr>
      <w:r w:rsidRPr="00B125E0">
        <w:rPr>
          <w:rFonts w:ascii="Times" w:eastAsia="Times New Roman" w:hAnsi="Times" w:cs="Times New Roman"/>
          <w:b/>
          <w:lang w:val="fr-FR" w:eastAsia="fr-FR"/>
        </w:rPr>
        <w:t>Culture et société</w:t>
      </w:r>
    </w:p>
    <w:p w:rsidR="00B125E0" w:rsidRPr="00B125E0" w:rsidRDefault="00B125E0" w:rsidP="00B125E0">
      <w:pPr>
        <w:overflowPunct w:val="0"/>
        <w:autoSpaceDE w:val="0"/>
        <w:autoSpaceDN w:val="0"/>
        <w:adjustRightInd w:val="0"/>
        <w:spacing w:after="0" w:line="240" w:lineRule="auto"/>
        <w:ind w:left="278"/>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B125E0" w:rsidRPr="00B125E0" w:rsidTr="00C8551B">
        <w:tc>
          <w:tcPr>
            <w:tcW w:w="5070" w:type="dxa"/>
          </w:tcPr>
          <w:p w:rsidR="00B125E0" w:rsidRPr="00B125E0" w:rsidRDefault="00B125E0" w:rsidP="00B125E0">
            <w:pPr>
              <w:numPr>
                <w:ilvl w:val="2"/>
                <w:numId w:val="14"/>
              </w:numPr>
              <w:overflowPunct w:val="0"/>
              <w:autoSpaceDE w:val="0"/>
              <w:autoSpaceDN w:val="0"/>
              <w:adjustRightInd w:val="0"/>
              <w:spacing w:before="100" w:after="100" w:line="240" w:lineRule="auto"/>
              <w:ind w:left="567" w:hanging="283"/>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Relations sociales</w:t>
            </w:r>
          </w:p>
          <w:p w:rsidR="00B125E0" w:rsidRPr="00B125E0" w:rsidRDefault="00B125E0" w:rsidP="00B125E0">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B125E0" w:rsidRPr="00B125E0" w:rsidRDefault="00B125E0" w:rsidP="00B125E0">
            <w:p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Cs w:val="20"/>
                <w:lang w:val="fr-FR" w:eastAsia="fr-FR"/>
              </w:rPr>
            </w:pPr>
          </w:p>
        </w:tc>
        <w:tc>
          <w:tcPr>
            <w:tcW w:w="5103" w:type="dxa"/>
          </w:tcPr>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entrer en contact en utilisant les expressions appropriées et conformément aux usages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(s’)informer à propos des règles de politesse</w:t>
            </w:r>
          </w:p>
        </w:tc>
      </w:tr>
      <w:tr w:rsidR="00B125E0" w:rsidRPr="00B125E0" w:rsidTr="00C8551B">
        <w:tc>
          <w:tcPr>
            <w:tcW w:w="5070" w:type="dxa"/>
          </w:tcPr>
          <w:p w:rsidR="00B125E0" w:rsidRPr="00B125E0" w:rsidRDefault="00B125E0" w:rsidP="00B125E0">
            <w:pPr>
              <w:numPr>
                <w:ilvl w:val="2"/>
                <w:numId w:val="14"/>
              </w:numPr>
              <w:overflowPunct w:val="0"/>
              <w:autoSpaceDE w:val="0"/>
              <w:autoSpaceDN w:val="0"/>
              <w:adjustRightInd w:val="0"/>
              <w:spacing w:before="100" w:after="100" w:line="240" w:lineRule="auto"/>
              <w:ind w:left="567" w:hanging="283"/>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Culture et société</w:t>
            </w:r>
          </w:p>
        </w:tc>
        <w:tc>
          <w:tcPr>
            <w:tcW w:w="5103" w:type="dxa"/>
          </w:tcPr>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(s’)informer à propos des traditions, des coutumes, des usages, des modes de pensée </w:t>
            </w:r>
          </w:p>
          <w:p w:rsidR="00B125E0" w:rsidRPr="00B125E0" w:rsidRDefault="00B125E0" w:rsidP="00B125E0">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B125E0">
              <w:rPr>
                <w:rFonts w:ascii="Times New Roman" w:eastAsia="Times New Roman" w:hAnsi="Times New Roman" w:cs="Times New Roman"/>
                <w:bCs/>
                <w:szCs w:val="20"/>
                <w:lang w:val="fr-FR" w:eastAsia="fr-FR"/>
              </w:rPr>
              <w:t>parler de thèmes de société, donner son opinion et s’enquérir de celle des autres</w:t>
            </w:r>
          </w:p>
        </w:tc>
      </w:tr>
    </w:tbl>
    <w:p w:rsidR="00B125E0" w:rsidRPr="00B125E0" w:rsidRDefault="00B125E0" w:rsidP="00B125E0">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B125E0" w:rsidRPr="00B125E0" w:rsidRDefault="00B125E0" w:rsidP="00B125E0">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B125E0" w:rsidRPr="00B125E0" w:rsidRDefault="00B125E0" w:rsidP="00B125E0">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B125E0">
        <w:rPr>
          <w:rFonts w:ascii="Times New Roman" w:eastAsia="Times New Roman" w:hAnsi="Times New Roman" w:cs="Times New Roman"/>
          <w:b/>
          <w:szCs w:val="20"/>
          <w:lang w:val="fr-FR" w:eastAsia="fr-FR"/>
        </w:rPr>
        <w:t>5.    CONSTITUTION DES GROUPES OU REGROUPEMENT</w:t>
      </w:r>
    </w:p>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B125E0" w:rsidRPr="00B125E0" w:rsidRDefault="00B125E0" w:rsidP="00B125E0">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Les groupes seront constitués en tenant compte de l’infrastructure, des finalités générales des cours de langues et des finalités particulières de l’unité d’enseignement.</w:t>
      </w:r>
    </w:p>
    <w:p w:rsidR="00B125E0" w:rsidRPr="00B125E0" w:rsidRDefault="00B125E0" w:rsidP="00B125E0">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0"/>
          <w:szCs w:val="20"/>
          <w:lang w:val="fr-FR" w:eastAsia="fr-FR"/>
        </w:rPr>
      </w:pPr>
    </w:p>
    <w:p w:rsidR="00B125E0" w:rsidRPr="00B125E0" w:rsidRDefault="00B125E0" w:rsidP="00B125E0">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B125E0" w:rsidRPr="00B125E0" w:rsidRDefault="00B125E0" w:rsidP="00B125E0">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B125E0">
        <w:rPr>
          <w:rFonts w:ascii="Times New Roman" w:eastAsia="Times New Roman" w:hAnsi="Times New Roman" w:cs="Times New Roman"/>
          <w:b/>
          <w:szCs w:val="20"/>
          <w:lang w:val="fr-FR" w:eastAsia="fr-FR"/>
        </w:rPr>
        <w:t>6.</w:t>
      </w:r>
      <w:r w:rsidRPr="00B125E0">
        <w:rPr>
          <w:rFonts w:ascii="Times New Roman" w:eastAsia="Times New Roman" w:hAnsi="Times New Roman" w:cs="Times New Roman"/>
          <w:b/>
          <w:szCs w:val="20"/>
          <w:lang w:val="fr-FR" w:eastAsia="fr-FR"/>
        </w:rPr>
        <w:tab/>
        <w:t>CHARGE(S) DE COURS</w:t>
      </w:r>
    </w:p>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B125E0" w:rsidRPr="00B125E0" w:rsidRDefault="00B125E0" w:rsidP="00B125E0">
      <w:pPr>
        <w:overflowPunct w:val="0"/>
        <w:autoSpaceDE w:val="0"/>
        <w:autoSpaceDN w:val="0"/>
        <w:adjustRightInd w:val="0"/>
        <w:spacing w:after="0" w:line="240" w:lineRule="auto"/>
        <w:ind w:left="426"/>
        <w:textAlignment w:val="baseline"/>
        <w:rPr>
          <w:rFonts w:ascii="Times New Roman" w:eastAsia="Times New Roman" w:hAnsi="Times New Roman" w:cs="Times New Roman"/>
          <w:szCs w:val="20"/>
          <w:lang w:val="fr-FR" w:eastAsia="fr-FR"/>
        </w:rPr>
      </w:pPr>
      <w:r w:rsidRPr="00B125E0">
        <w:rPr>
          <w:rFonts w:ascii="Times New Roman" w:eastAsia="Times New Roman" w:hAnsi="Times New Roman" w:cs="Times New Roman"/>
          <w:szCs w:val="20"/>
          <w:lang w:val="fr-FR" w:eastAsia="fr-FR"/>
        </w:rPr>
        <w:t>Le chargé de cours sera un enseignant.</w:t>
      </w:r>
    </w:p>
    <w:p w:rsidR="00B125E0" w:rsidRPr="00B125E0" w:rsidRDefault="00B125E0" w:rsidP="00B125E0">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B125E0" w:rsidRPr="00B125E0" w:rsidRDefault="00B125E0" w:rsidP="00B125E0">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B125E0">
        <w:rPr>
          <w:rFonts w:ascii="Times New Roman" w:eastAsia="Times New Roman" w:hAnsi="Times New Roman" w:cs="Times New Roman"/>
          <w:b/>
          <w:szCs w:val="20"/>
          <w:lang w:val="fr-FR" w:eastAsia="fr-FR"/>
        </w:rPr>
        <w:t>7.</w:t>
      </w:r>
      <w:r w:rsidRPr="00B125E0">
        <w:rPr>
          <w:rFonts w:ascii="Times New Roman" w:eastAsia="Times New Roman" w:hAnsi="Times New Roman" w:cs="Times New Roman"/>
          <w:b/>
          <w:szCs w:val="20"/>
          <w:lang w:val="fr-FR" w:eastAsia="fr-FR"/>
        </w:rPr>
        <w:tab/>
        <w:t>HORAIRE MINIMUM DE L’UNITE D’ENSEIGNEMENT</w:t>
      </w:r>
    </w:p>
    <w:p w:rsidR="00B125E0" w:rsidRPr="00B125E0" w:rsidRDefault="00B125E0" w:rsidP="00B125E0">
      <w:pPr>
        <w:numPr>
          <w:ilvl w:val="12"/>
          <w:numId w:val="0"/>
        </w:numPr>
        <w:overflowPunct w:val="0"/>
        <w:autoSpaceDE w:val="0"/>
        <w:autoSpaceDN w:val="0"/>
        <w:adjustRightInd w:val="0"/>
        <w:spacing w:after="0" w:line="240" w:lineRule="auto"/>
        <w:ind w:left="708" w:hanging="708"/>
        <w:textAlignment w:val="baseline"/>
        <w:rPr>
          <w:rFonts w:ascii="Times New Roman" w:eastAsia="Times New Roman" w:hAnsi="Times New Roman" w:cs="Times New Roman"/>
          <w:szCs w:val="20"/>
          <w:lang w:val="fr-FR" w:eastAsia="fr-FR"/>
        </w:rPr>
      </w:pPr>
    </w:p>
    <w:tbl>
      <w:tblPr>
        <w:tblW w:w="93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1" w:type="dxa"/>
          <w:right w:w="71" w:type="dxa"/>
        </w:tblCellMar>
        <w:tblLook w:val="0000" w:firstRow="0" w:lastRow="0" w:firstColumn="0" w:lastColumn="0" w:noHBand="0" w:noVBand="0"/>
      </w:tblPr>
      <w:tblGrid>
        <w:gridCol w:w="4182"/>
        <w:gridCol w:w="1772"/>
        <w:gridCol w:w="1701"/>
        <w:gridCol w:w="1701"/>
      </w:tblGrid>
      <w:tr w:rsidR="00B125E0" w:rsidRPr="00B125E0" w:rsidTr="00C8551B">
        <w:tc>
          <w:tcPr>
            <w:tcW w:w="4182" w:type="dxa"/>
          </w:tcPr>
          <w:p w:rsidR="00B125E0" w:rsidRPr="00B125E0" w:rsidRDefault="00B125E0" w:rsidP="00B125E0">
            <w:pPr>
              <w:overflowPunct w:val="0"/>
              <w:autoSpaceDE w:val="0"/>
              <w:autoSpaceDN w:val="0"/>
              <w:adjustRightInd w:val="0"/>
              <w:spacing w:after="0" w:line="240" w:lineRule="auto"/>
              <w:ind w:left="426"/>
              <w:textAlignment w:val="baseline"/>
              <w:rPr>
                <w:rFonts w:ascii="Times New Roman" w:eastAsia="Times New Roman" w:hAnsi="Times New Roman" w:cs="Times New Roman"/>
                <w:lang w:val="fr-FR" w:eastAsia="fr-FR"/>
              </w:rPr>
            </w:pPr>
            <w:r w:rsidRPr="00B125E0">
              <w:rPr>
                <w:rFonts w:ascii="Times New Roman" w:eastAsia="Times New Roman" w:hAnsi="Times New Roman" w:cs="Times New Roman"/>
                <w:lang w:val="fr-FR" w:eastAsia="fr-FR"/>
              </w:rPr>
              <w:t>7.1 Dénomination du cours</w:t>
            </w:r>
          </w:p>
        </w:tc>
        <w:tc>
          <w:tcPr>
            <w:tcW w:w="1772" w:type="dxa"/>
          </w:tcPr>
          <w:p w:rsidR="00B125E0" w:rsidRPr="00B125E0" w:rsidRDefault="00B125E0" w:rsidP="00B125E0">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fr-FR" w:eastAsia="fr-FR"/>
              </w:rPr>
            </w:pPr>
            <w:r w:rsidRPr="00B125E0">
              <w:rPr>
                <w:rFonts w:ascii="Times New Roman" w:eastAsia="Times New Roman" w:hAnsi="Times New Roman" w:cs="Times New Roman"/>
                <w:lang w:val="fr-FR" w:eastAsia="fr-FR"/>
              </w:rPr>
              <w:t>Classement</w:t>
            </w:r>
          </w:p>
        </w:tc>
        <w:tc>
          <w:tcPr>
            <w:tcW w:w="1701" w:type="dxa"/>
          </w:tcPr>
          <w:p w:rsidR="00B125E0" w:rsidRPr="00B125E0" w:rsidRDefault="00B125E0" w:rsidP="00B125E0">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fr-FR" w:eastAsia="fr-FR"/>
              </w:rPr>
            </w:pPr>
            <w:r w:rsidRPr="00B125E0">
              <w:rPr>
                <w:rFonts w:ascii="Times New Roman" w:eastAsia="Times New Roman" w:hAnsi="Times New Roman" w:cs="Times New Roman"/>
                <w:lang w:val="fr-FR" w:eastAsia="fr-FR"/>
              </w:rPr>
              <w:t>Code U</w:t>
            </w:r>
          </w:p>
        </w:tc>
        <w:tc>
          <w:tcPr>
            <w:tcW w:w="1701" w:type="dxa"/>
          </w:tcPr>
          <w:p w:rsidR="00B125E0" w:rsidRPr="00B125E0" w:rsidRDefault="00B125E0" w:rsidP="00B125E0">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fr-FR" w:eastAsia="fr-FR"/>
              </w:rPr>
            </w:pPr>
            <w:r w:rsidRPr="00B125E0">
              <w:rPr>
                <w:rFonts w:ascii="Times New Roman" w:eastAsia="Times New Roman" w:hAnsi="Times New Roman" w:cs="Times New Roman"/>
                <w:lang w:val="fr-FR" w:eastAsia="fr-FR"/>
              </w:rPr>
              <w:t>Nombre de périodes</w:t>
            </w:r>
          </w:p>
        </w:tc>
      </w:tr>
      <w:tr w:rsidR="00B125E0" w:rsidRPr="00B125E0" w:rsidTr="00C8551B">
        <w:tc>
          <w:tcPr>
            <w:tcW w:w="4182" w:type="dxa"/>
          </w:tcPr>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lang w:val="fr-FR" w:eastAsia="fr-FR"/>
              </w:rPr>
            </w:pPr>
            <w:r w:rsidRPr="00B125E0">
              <w:rPr>
                <w:rFonts w:ascii="Times New Roman" w:eastAsia="Times New Roman" w:hAnsi="Times New Roman" w:cs="Times New Roman"/>
                <w:lang w:val="fr-FR" w:eastAsia="fr-FR"/>
              </w:rPr>
              <w:t>Initiation à la langue XX en situation – UE 1</w:t>
            </w:r>
          </w:p>
        </w:tc>
        <w:tc>
          <w:tcPr>
            <w:tcW w:w="1772" w:type="dxa"/>
          </w:tcPr>
          <w:p w:rsidR="00B125E0" w:rsidRPr="00B125E0" w:rsidRDefault="00B125E0" w:rsidP="00B125E0">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fr-FR" w:eastAsia="fr-FR"/>
              </w:rPr>
            </w:pPr>
            <w:r w:rsidRPr="00B125E0">
              <w:rPr>
                <w:rFonts w:ascii="Times New Roman" w:eastAsia="Times New Roman" w:hAnsi="Times New Roman" w:cs="Times New Roman"/>
                <w:lang w:val="fr-FR" w:eastAsia="fr-FR"/>
              </w:rPr>
              <w:t>CG</w:t>
            </w:r>
          </w:p>
        </w:tc>
        <w:tc>
          <w:tcPr>
            <w:tcW w:w="1701" w:type="dxa"/>
          </w:tcPr>
          <w:p w:rsidR="00B125E0" w:rsidRPr="00B125E0" w:rsidRDefault="00B125E0" w:rsidP="00B125E0">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lang w:val="fr-FR" w:eastAsia="fr-FR"/>
              </w:rPr>
            </w:pPr>
            <w:r w:rsidRPr="00B125E0">
              <w:rPr>
                <w:rFonts w:ascii="Times New Roman" w:eastAsia="Times New Roman" w:hAnsi="Times New Roman" w:cs="Times New Roman"/>
                <w:lang w:val="fr-FR" w:eastAsia="fr-FR"/>
              </w:rPr>
              <w:t>A</w:t>
            </w:r>
          </w:p>
        </w:tc>
        <w:tc>
          <w:tcPr>
            <w:tcW w:w="1701" w:type="dxa"/>
          </w:tcPr>
          <w:p w:rsidR="00B125E0" w:rsidRPr="00B125E0" w:rsidRDefault="00B125E0" w:rsidP="00B125E0">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lang w:val="fr-FR" w:eastAsia="fr-FR"/>
              </w:rPr>
            </w:pPr>
            <w:r w:rsidRPr="00B125E0">
              <w:rPr>
                <w:rFonts w:ascii="Times New Roman" w:eastAsia="Times New Roman" w:hAnsi="Times New Roman" w:cs="Times New Roman"/>
                <w:lang w:val="fr-FR" w:eastAsia="fr-FR"/>
              </w:rPr>
              <w:t>32</w:t>
            </w:r>
          </w:p>
        </w:tc>
      </w:tr>
      <w:tr w:rsidR="00B125E0" w:rsidRPr="00B125E0" w:rsidTr="00C8551B">
        <w:tc>
          <w:tcPr>
            <w:tcW w:w="4182" w:type="dxa"/>
          </w:tcPr>
          <w:p w:rsidR="00B125E0" w:rsidRPr="00B125E0" w:rsidRDefault="00B125E0" w:rsidP="00B125E0">
            <w:pPr>
              <w:overflowPunct w:val="0"/>
              <w:autoSpaceDE w:val="0"/>
              <w:autoSpaceDN w:val="0"/>
              <w:adjustRightInd w:val="0"/>
              <w:spacing w:after="0" w:line="240" w:lineRule="auto"/>
              <w:ind w:left="426"/>
              <w:textAlignment w:val="baseline"/>
              <w:rPr>
                <w:rFonts w:ascii="Times New Roman" w:eastAsia="Times New Roman" w:hAnsi="Times New Roman" w:cs="Times New Roman"/>
                <w:lang w:val="fr-FR" w:eastAsia="fr-FR"/>
              </w:rPr>
            </w:pPr>
            <w:r w:rsidRPr="00B125E0">
              <w:rPr>
                <w:rFonts w:ascii="Times New Roman" w:eastAsia="Times New Roman" w:hAnsi="Times New Roman" w:cs="Times New Roman"/>
                <w:lang w:val="fr-FR" w:eastAsia="fr-FR"/>
              </w:rPr>
              <w:t>7.2 Part d’autonomie</w:t>
            </w:r>
          </w:p>
        </w:tc>
        <w:tc>
          <w:tcPr>
            <w:tcW w:w="1772" w:type="dxa"/>
          </w:tcPr>
          <w:p w:rsidR="00B125E0" w:rsidRPr="00B125E0" w:rsidRDefault="00B125E0" w:rsidP="00B125E0">
            <w:pPr>
              <w:overflowPunct w:val="0"/>
              <w:autoSpaceDE w:val="0"/>
              <w:autoSpaceDN w:val="0"/>
              <w:adjustRightInd w:val="0"/>
              <w:spacing w:after="0" w:line="240" w:lineRule="auto"/>
              <w:ind w:left="426"/>
              <w:jc w:val="center"/>
              <w:textAlignment w:val="baseline"/>
              <w:rPr>
                <w:rFonts w:ascii="Times New Roman" w:eastAsia="Times New Roman" w:hAnsi="Times New Roman" w:cs="Times New Roman"/>
                <w:lang w:val="fr-FR" w:eastAsia="fr-FR"/>
              </w:rPr>
            </w:pPr>
          </w:p>
        </w:tc>
        <w:tc>
          <w:tcPr>
            <w:tcW w:w="1701" w:type="dxa"/>
          </w:tcPr>
          <w:p w:rsidR="00B125E0" w:rsidRPr="00B125E0" w:rsidRDefault="00B125E0" w:rsidP="00B125E0">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lang w:val="fr-FR" w:eastAsia="fr-FR"/>
              </w:rPr>
            </w:pPr>
            <w:r w:rsidRPr="00B125E0">
              <w:rPr>
                <w:rFonts w:ascii="Times New Roman" w:eastAsia="Times New Roman" w:hAnsi="Times New Roman" w:cs="Times New Roman"/>
                <w:lang w:val="fr-FR" w:eastAsia="fr-FR"/>
              </w:rPr>
              <w:t>P</w:t>
            </w:r>
          </w:p>
        </w:tc>
        <w:tc>
          <w:tcPr>
            <w:tcW w:w="1701" w:type="dxa"/>
          </w:tcPr>
          <w:p w:rsidR="00B125E0" w:rsidRPr="00B125E0" w:rsidRDefault="00B125E0" w:rsidP="00B125E0">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lang w:val="fr-FR" w:eastAsia="fr-FR"/>
              </w:rPr>
            </w:pPr>
            <w:r w:rsidRPr="00B125E0">
              <w:rPr>
                <w:rFonts w:ascii="Times New Roman" w:eastAsia="Times New Roman" w:hAnsi="Times New Roman" w:cs="Times New Roman"/>
                <w:lang w:val="fr-FR" w:eastAsia="fr-FR"/>
              </w:rPr>
              <w:t>8</w:t>
            </w:r>
          </w:p>
        </w:tc>
      </w:tr>
      <w:tr w:rsidR="00B125E0" w:rsidRPr="00B125E0" w:rsidTr="00C8551B">
        <w:tc>
          <w:tcPr>
            <w:tcW w:w="4182" w:type="dxa"/>
          </w:tcPr>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lang w:val="fr-FR" w:eastAsia="fr-FR"/>
              </w:rPr>
            </w:pPr>
            <w:r w:rsidRPr="00B125E0">
              <w:rPr>
                <w:rFonts w:ascii="Times New Roman" w:eastAsia="Times New Roman" w:hAnsi="Times New Roman" w:cs="Times New Roman"/>
                <w:lang w:val="fr-FR" w:eastAsia="fr-FR"/>
              </w:rPr>
              <w:t>Total des périodes</w:t>
            </w:r>
          </w:p>
        </w:tc>
        <w:tc>
          <w:tcPr>
            <w:tcW w:w="1772" w:type="dxa"/>
          </w:tcPr>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lang w:val="fr-FR" w:eastAsia="fr-FR"/>
              </w:rPr>
            </w:pPr>
          </w:p>
        </w:tc>
        <w:tc>
          <w:tcPr>
            <w:tcW w:w="1701" w:type="dxa"/>
          </w:tcPr>
          <w:p w:rsidR="00B125E0" w:rsidRPr="00B125E0" w:rsidRDefault="00B125E0" w:rsidP="00B125E0">
            <w:pPr>
              <w:overflowPunct w:val="0"/>
              <w:autoSpaceDE w:val="0"/>
              <w:autoSpaceDN w:val="0"/>
              <w:adjustRightInd w:val="0"/>
              <w:spacing w:after="0" w:line="240" w:lineRule="auto"/>
              <w:ind w:right="709"/>
              <w:jc w:val="right"/>
              <w:textAlignment w:val="baseline"/>
              <w:rPr>
                <w:rFonts w:ascii="Times New Roman" w:eastAsia="Times New Roman" w:hAnsi="Times New Roman" w:cs="Times New Roman"/>
                <w:lang w:val="fr-FR" w:eastAsia="fr-FR"/>
              </w:rPr>
            </w:pPr>
          </w:p>
        </w:tc>
        <w:tc>
          <w:tcPr>
            <w:tcW w:w="1701" w:type="dxa"/>
          </w:tcPr>
          <w:p w:rsidR="00B125E0" w:rsidRPr="00B125E0" w:rsidRDefault="00B125E0" w:rsidP="00B125E0">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lang w:val="fr-FR" w:eastAsia="fr-FR"/>
              </w:rPr>
            </w:pPr>
            <w:r w:rsidRPr="00B125E0">
              <w:rPr>
                <w:rFonts w:ascii="Times New Roman" w:eastAsia="Times New Roman" w:hAnsi="Times New Roman" w:cs="Times New Roman"/>
                <w:lang w:val="fr-FR" w:eastAsia="fr-FR"/>
              </w:rPr>
              <w:t>40</w:t>
            </w:r>
          </w:p>
        </w:tc>
      </w:tr>
    </w:tbl>
    <w:p w:rsidR="00B125E0" w:rsidRPr="00B125E0" w:rsidRDefault="00B125E0" w:rsidP="00B125E0">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B125E0" w:rsidRPr="00B125E0" w:rsidRDefault="00B125E0" w:rsidP="00B125E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7479B3" w:rsidRPr="00B125E0" w:rsidRDefault="007479B3" w:rsidP="00B125E0">
      <w:bookmarkStart w:id="0" w:name="_GoBack"/>
      <w:bookmarkEnd w:id="0"/>
    </w:p>
    <w:sectPr w:rsidR="007479B3" w:rsidRPr="00B125E0">
      <w:headerReference w:type="even" r:id="rId7"/>
      <w:headerReference w:type="default" r:id="rId8"/>
      <w:footerReference w:type="even" r:id="rId9"/>
      <w:footerReference w:type="default" r:id="rId10"/>
      <w:headerReference w:type="first" r:id="rId11"/>
      <w:footerReference w:type="first" r:id="rId12"/>
      <w:pgSz w:w="11907" w:h="16840"/>
      <w:pgMar w:top="1135" w:right="1418" w:bottom="1276"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9B3" w:rsidRDefault="007479B3" w:rsidP="007479B3">
      <w:pPr>
        <w:spacing w:after="0" w:line="240" w:lineRule="auto"/>
      </w:pPr>
      <w:r>
        <w:separator/>
      </w:r>
    </w:p>
  </w:endnote>
  <w:endnote w:type="continuationSeparator" w:id="0">
    <w:p w:rsidR="007479B3" w:rsidRDefault="007479B3" w:rsidP="00747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E" w:rsidRDefault="00B125E0">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E" w:rsidRDefault="00B125E0">
    <w:pPr>
      <w:pStyle w:val="Pieddepage"/>
      <w:tabs>
        <w:tab w:val="clear" w:pos="9072"/>
        <w:tab w:val="left" w:pos="449"/>
        <w:tab w:val="right" w:pos="9071"/>
      </w:tabs>
    </w:pPr>
    <w:r>
      <w:tab/>
    </w:r>
  </w:p>
  <w:p w:rsidR="005A0DDE" w:rsidRDefault="00B125E0">
    <w:pPr>
      <w:pStyle w:val="Pieddepage"/>
    </w:pPr>
    <w:r>
      <w:t>Initiation à la langue XX en situation - UE 1</w:t>
    </w:r>
    <w:r>
      <w:tab/>
    </w:r>
    <w:r>
      <w:tab/>
      <w:t xml:space="preserve">Page </w:t>
    </w:r>
    <w:r>
      <w:rPr>
        <w:bCs/>
      </w:rPr>
      <w:fldChar w:fldCharType="begin"/>
    </w:r>
    <w:r>
      <w:rPr>
        <w:bCs/>
      </w:rPr>
      <w:instrText>PAGE  \* Arabic  \* MERGEFORMAT</w:instrText>
    </w:r>
    <w:r>
      <w:rPr>
        <w:bCs/>
      </w:rPr>
      <w:fldChar w:fldCharType="separate"/>
    </w:r>
    <w:r>
      <w:rPr>
        <w:bCs/>
        <w:noProof/>
      </w:rPr>
      <w:t>12</w:t>
    </w:r>
    <w:r>
      <w:rPr>
        <w:bCs/>
      </w:rPr>
      <w:fldChar w:fldCharType="end"/>
    </w:r>
    <w:r>
      <w:t xml:space="preserve"> sur </w:t>
    </w:r>
    <w:r>
      <w:rPr>
        <w:bCs/>
      </w:rPr>
      <w:fldChar w:fldCharType="begin"/>
    </w:r>
    <w:r>
      <w:rPr>
        <w:bCs/>
      </w:rPr>
      <w:instrText>NUMPAGES  \* Arabic  \* MERGEFORMAT</w:instrText>
    </w:r>
    <w:r>
      <w:rPr>
        <w:bCs/>
      </w:rPr>
      <w:fldChar w:fldCharType="separate"/>
    </w:r>
    <w:r>
      <w:rPr>
        <w:bCs/>
        <w:noProof/>
      </w:rPr>
      <w:t>12</w:t>
    </w:r>
    <w:r>
      <w:rPr>
        <w:bCs/>
      </w:rPr>
      <w:fldChar w:fldCharType="end"/>
    </w:r>
  </w:p>
  <w:p w:rsidR="005A0DDE" w:rsidRDefault="00B125E0">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E" w:rsidRDefault="00B125E0">
    <w:pPr>
      <w:pStyle w:val="Pieddepage"/>
      <w:jc w:val="right"/>
    </w:pPr>
  </w:p>
  <w:p w:rsidR="005A0DDE" w:rsidRDefault="00B125E0">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9B3" w:rsidRDefault="007479B3" w:rsidP="007479B3">
      <w:pPr>
        <w:spacing w:after="0" w:line="240" w:lineRule="auto"/>
      </w:pPr>
      <w:r>
        <w:separator/>
      </w:r>
    </w:p>
  </w:footnote>
  <w:footnote w:type="continuationSeparator" w:id="0">
    <w:p w:rsidR="007479B3" w:rsidRDefault="007479B3" w:rsidP="007479B3">
      <w:pPr>
        <w:spacing w:after="0" w:line="240" w:lineRule="auto"/>
      </w:pPr>
      <w:r>
        <w:continuationSeparator/>
      </w:r>
    </w:p>
  </w:footnote>
  <w:footnote w:id="1">
    <w:p w:rsidR="00B125E0" w:rsidRDefault="00B125E0" w:rsidP="00B125E0">
      <w:pPr>
        <w:pStyle w:val="Notedebasdepage"/>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Didier, Strasbourg, Paris, 2005, pp. 72-73</w:t>
      </w:r>
    </w:p>
  </w:footnote>
  <w:footnote w:id="2">
    <w:p w:rsidR="00B125E0" w:rsidRDefault="00B125E0" w:rsidP="00B125E0">
      <w:pPr>
        <w:pStyle w:val="Notedebasdepage"/>
      </w:pPr>
      <w:r>
        <w:rPr>
          <w:rStyle w:val="Appelnotedebasdep"/>
        </w:rPr>
        <w:footnoteRef/>
      </w:r>
      <w:r>
        <w:rPr>
          <w:lang w:val="nl-NL"/>
        </w:rPr>
        <w:t xml:space="preserve"> </w:t>
      </w:r>
      <w:r>
        <w:rPr>
          <w:sz w:val="18"/>
          <w:szCs w:val="18"/>
          <w:lang w:val="nl-NL"/>
        </w:rPr>
        <w:t>D’après WIJNANTS, A., .</w:t>
      </w:r>
      <w:r>
        <w:rPr>
          <w:i/>
          <w:sz w:val="18"/>
          <w:szCs w:val="18"/>
          <w:lang w:val="nl-NL"/>
        </w:rPr>
        <w:t>Drempelniveau,</w:t>
      </w:r>
      <w:r>
        <w:rPr>
          <w:sz w:val="18"/>
          <w:szCs w:val="18"/>
          <w:lang w:val="nl-NL"/>
        </w:rPr>
        <w:t xml:space="preserve"> Raad van Europa, 1985, pp. 28-37.</w:t>
      </w:r>
    </w:p>
  </w:footnote>
  <w:footnote w:id="3">
    <w:p w:rsidR="00B125E0" w:rsidRDefault="00B125E0" w:rsidP="00B125E0">
      <w:pPr>
        <w:pStyle w:val="Notedebasdepage"/>
      </w:pPr>
      <w:r>
        <w:rPr>
          <w:rStyle w:val="Appelnotedebasdep"/>
          <w:sz w:val="18"/>
          <w:szCs w:val="18"/>
        </w:rPr>
        <w:footnoteRef/>
      </w:r>
      <w:r>
        <w:rPr>
          <w:sz w:val="18"/>
          <w:szCs w:val="18"/>
        </w:rPr>
        <w:t xml:space="preserve"> D’après le </w:t>
      </w:r>
      <w:r>
        <w:rPr>
          <w:i/>
          <w:sz w:val="18"/>
          <w:szCs w:val="18"/>
        </w:rPr>
        <w:t>Cadre européen commun de référence pour les langues</w:t>
      </w:r>
      <w:r>
        <w:rPr>
          <w:sz w:val="18"/>
          <w:szCs w:val="18"/>
        </w:rPr>
        <w:t>, Didier, Strasbourg, Paris, 2005, p. 41</w:t>
      </w:r>
    </w:p>
  </w:footnote>
  <w:footnote w:id="4">
    <w:p w:rsidR="00B125E0" w:rsidRDefault="00B125E0" w:rsidP="00B125E0">
      <w:pPr>
        <w:pStyle w:val="Notedebasdepage"/>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Didier, Strasbourg, Paris, 2005, p. 42.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E" w:rsidRDefault="00B125E0">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E" w:rsidRDefault="00B125E0">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DE" w:rsidRDefault="00B125E0">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AD869C8"/>
    <w:lvl w:ilvl="0">
      <w:numFmt w:val="bullet"/>
      <w:lvlText w:val="*"/>
      <w:lvlJc w:val="left"/>
    </w:lvl>
  </w:abstractNum>
  <w:abstractNum w:abstractNumId="1" w15:restartNumberingAfterBreak="0">
    <w:nsid w:val="06132A3E"/>
    <w:multiLevelType w:val="hybridMultilevel"/>
    <w:tmpl w:val="7ED63F8C"/>
    <w:lvl w:ilvl="0" w:tplc="2BC21C92">
      <w:start w:val="1"/>
      <w:numFmt w:val="bullet"/>
      <w:lvlText w:val=""/>
      <w:lvlJc w:val="left"/>
      <w:pPr>
        <w:tabs>
          <w:tab w:val="num" w:pos="1419"/>
        </w:tabs>
        <w:ind w:left="1419" w:hanging="284"/>
      </w:pPr>
      <w:rPr>
        <w:rFonts w:ascii="Wingdings" w:hAnsi="Wingdings" w:hint="default"/>
      </w:rPr>
    </w:lvl>
    <w:lvl w:ilvl="1" w:tplc="040C0003">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09B2324D"/>
    <w:multiLevelType w:val="hybridMultilevel"/>
    <w:tmpl w:val="F8B8578E"/>
    <w:lvl w:ilvl="0" w:tplc="B5FE6780">
      <w:start w:val="16"/>
      <w:numFmt w:val="bullet"/>
      <w:lvlText w:val="-"/>
      <w:lvlJc w:val="left"/>
      <w:pPr>
        <w:ind w:left="786" w:hanging="360"/>
      </w:pPr>
      <w:rPr>
        <w:rFonts w:ascii="Times New Roman" w:eastAsia="Times New Roman" w:hAnsi="Times New Roman" w:hint="default"/>
      </w:rPr>
    </w:lvl>
    <w:lvl w:ilvl="1" w:tplc="080C0003" w:tentative="1">
      <w:start w:val="1"/>
      <w:numFmt w:val="bullet"/>
      <w:lvlText w:val="o"/>
      <w:lvlJc w:val="left"/>
      <w:pPr>
        <w:ind w:left="1506" w:hanging="360"/>
      </w:pPr>
      <w:rPr>
        <w:rFonts w:ascii="Courier New" w:hAnsi="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3" w15:restartNumberingAfterBreak="0">
    <w:nsid w:val="1A9B627D"/>
    <w:multiLevelType w:val="hybridMultilevel"/>
    <w:tmpl w:val="5BA663E4"/>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BA42DF"/>
    <w:multiLevelType w:val="hybridMultilevel"/>
    <w:tmpl w:val="532E5E84"/>
    <w:lvl w:ilvl="0" w:tplc="2BC21C92">
      <w:start w:val="1"/>
      <w:numFmt w:val="bullet"/>
      <w:lvlText w:val=""/>
      <w:lvlJc w:val="left"/>
      <w:pPr>
        <w:ind w:left="1799" w:hanging="360"/>
      </w:pPr>
      <w:rPr>
        <w:rFonts w:ascii="Wingdings" w:hAnsi="Wingdings" w:hint="default"/>
      </w:rPr>
    </w:lvl>
    <w:lvl w:ilvl="1" w:tplc="080C0003" w:tentative="1">
      <w:start w:val="1"/>
      <w:numFmt w:val="bullet"/>
      <w:lvlText w:val="o"/>
      <w:lvlJc w:val="left"/>
      <w:pPr>
        <w:ind w:left="2519" w:hanging="360"/>
      </w:pPr>
      <w:rPr>
        <w:rFonts w:ascii="Courier New" w:hAnsi="Courier New" w:cs="Courier New" w:hint="default"/>
      </w:rPr>
    </w:lvl>
    <w:lvl w:ilvl="2" w:tplc="080C0005" w:tentative="1">
      <w:start w:val="1"/>
      <w:numFmt w:val="bullet"/>
      <w:lvlText w:val=""/>
      <w:lvlJc w:val="left"/>
      <w:pPr>
        <w:ind w:left="3239" w:hanging="360"/>
      </w:pPr>
      <w:rPr>
        <w:rFonts w:ascii="Wingdings" w:hAnsi="Wingdings" w:hint="default"/>
      </w:rPr>
    </w:lvl>
    <w:lvl w:ilvl="3" w:tplc="080C0001" w:tentative="1">
      <w:start w:val="1"/>
      <w:numFmt w:val="bullet"/>
      <w:lvlText w:val=""/>
      <w:lvlJc w:val="left"/>
      <w:pPr>
        <w:ind w:left="3959" w:hanging="360"/>
      </w:pPr>
      <w:rPr>
        <w:rFonts w:ascii="Symbol" w:hAnsi="Symbol" w:hint="default"/>
      </w:rPr>
    </w:lvl>
    <w:lvl w:ilvl="4" w:tplc="080C0003" w:tentative="1">
      <w:start w:val="1"/>
      <w:numFmt w:val="bullet"/>
      <w:lvlText w:val="o"/>
      <w:lvlJc w:val="left"/>
      <w:pPr>
        <w:ind w:left="4679" w:hanging="360"/>
      </w:pPr>
      <w:rPr>
        <w:rFonts w:ascii="Courier New" w:hAnsi="Courier New" w:cs="Courier New" w:hint="default"/>
      </w:rPr>
    </w:lvl>
    <w:lvl w:ilvl="5" w:tplc="080C0005" w:tentative="1">
      <w:start w:val="1"/>
      <w:numFmt w:val="bullet"/>
      <w:lvlText w:val=""/>
      <w:lvlJc w:val="left"/>
      <w:pPr>
        <w:ind w:left="5399" w:hanging="360"/>
      </w:pPr>
      <w:rPr>
        <w:rFonts w:ascii="Wingdings" w:hAnsi="Wingdings" w:hint="default"/>
      </w:rPr>
    </w:lvl>
    <w:lvl w:ilvl="6" w:tplc="080C0001" w:tentative="1">
      <w:start w:val="1"/>
      <w:numFmt w:val="bullet"/>
      <w:lvlText w:val=""/>
      <w:lvlJc w:val="left"/>
      <w:pPr>
        <w:ind w:left="6119" w:hanging="360"/>
      </w:pPr>
      <w:rPr>
        <w:rFonts w:ascii="Symbol" w:hAnsi="Symbol" w:hint="default"/>
      </w:rPr>
    </w:lvl>
    <w:lvl w:ilvl="7" w:tplc="080C0003" w:tentative="1">
      <w:start w:val="1"/>
      <w:numFmt w:val="bullet"/>
      <w:lvlText w:val="o"/>
      <w:lvlJc w:val="left"/>
      <w:pPr>
        <w:ind w:left="6839" w:hanging="360"/>
      </w:pPr>
      <w:rPr>
        <w:rFonts w:ascii="Courier New" w:hAnsi="Courier New" w:cs="Courier New" w:hint="default"/>
      </w:rPr>
    </w:lvl>
    <w:lvl w:ilvl="8" w:tplc="080C0005" w:tentative="1">
      <w:start w:val="1"/>
      <w:numFmt w:val="bullet"/>
      <w:lvlText w:val=""/>
      <w:lvlJc w:val="left"/>
      <w:pPr>
        <w:ind w:left="7559" w:hanging="360"/>
      </w:pPr>
      <w:rPr>
        <w:rFonts w:ascii="Wingdings" w:hAnsi="Wingdings" w:hint="default"/>
      </w:rPr>
    </w:lvl>
  </w:abstractNum>
  <w:abstractNum w:abstractNumId="5" w15:restartNumberingAfterBreak="0">
    <w:nsid w:val="29A00E11"/>
    <w:multiLevelType w:val="hybridMultilevel"/>
    <w:tmpl w:val="3EE0A0CC"/>
    <w:lvl w:ilvl="0" w:tplc="FF809EB0">
      <w:numFmt w:val="bullet"/>
      <w:lvlText w:val="-"/>
      <w:lvlJc w:val="left"/>
      <w:pPr>
        <w:ind w:left="2345" w:hanging="360"/>
      </w:pPr>
      <w:rPr>
        <w:rFonts w:ascii="Times New Roman" w:eastAsia="Times New Roman" w:hAnsi="Times New Roman" w:cs="Times New Roman" w:hint="default"/>
      </w:rPr>
    </w:lvl>
    <w:lvl w:ilvl="1" w:tplc="080C0003" w:tentative="1">
      <w:start w:val="1"/>
      <w:numFmt w:val="bullet"/>
      <w:lvlText w:val="o"/>
      <w:lvlJc w:val="left"/>
      <w:pPr>
        <w:ind w:left="3065" w:hanging="360"/>
      </w:pPr>
      <w:rPr>
        <w:rFonts w:ascii="Courier New" w:hAnsi="Courier New" w:cs="Courier New" w:hint="default"/>
      </w:rPr>
    </w:lvl>
    <w:lvl w:ilvl="2" w:tplc="080C0005" w:tentative="1">
      <w:start w:val="1"/>
      <w:numFmt w:val="bullet"/>
      <w:lvlText w:val=""/>
      <w:lvlJc w:val="left"/>
      <w:pPr>
        <w:ind w:left="3785" w:hanging="360"/>
      </w:pPr>
      <w:rPr>
        <w:rFonts w:ascii="Wingdings" w:hAnsi="Wingdings" w:hint="default"/>
      </w:rPr>
    </w:lvl>
    <w:lvl w:ilvl="3" w:tplc="080C0001" w:tentative="1">
      <w:start w:val="1"/>
      <w:numFmt w:val="bullet"/>
      <w:lvlText w:val=""/>
      <w:lvlJc w:val="left"/>
      <w:pPr>
        <w:ind w:left="4505" w:hanging="360"/>
      </w:pPr>
      <w:rPr>
        <w:rFonts w:ascii="Symbol" w:hAnsi="Symbol" w:hint="default"/>
      </w:rPr>
    </w:lvl>
    <w:lvl w:ilvl="4" w:tplc="080C0003" w:tentative="1">
      <w:start w:val="1"/>
      <w:numFmt w:val="bullet"/>
      <w:lvlText w:val="o"/>
      <w:lvlJc w:val="left"/>
      <w:pPr>
        <w:ind w:left="5225" w:hanging="360"/>
      </w:pPr>
      <w:rPr>
        <w:rFonts w:ascii="Courier New" w:hAnsi="Courier New" w:cs="Courier New" w:hint="default"/>
      </w:rPr>
    </w:lvl>
    <w:lvl w:ilvl="5" w:tplc="080C0005" w:tentative="1">
      <w:start w:val="1"/>
      <w:numFmt w:val="bullet"/>
      <w:lvlText w:val=""/>
      <w:lvlJc w:val="left"/>
      <w:pPr>
        <w:ind w:left="5945" w:hanging="360"/>
      </w:pPr>
      <w:rPr>
        <w:rFonts w:ascii="Wingdings" w:hAnsi="Wingdings" w:hint="default"/>
      </w:rPr>
    </w:lvl>
    <w:lvl w:ilvl="6" w:tplc="080C0001" w:tentative="1">
      <w:start w:val="1"/>
      <w:numFmt w:val="bullet"/>
      <w:lvlText w:val=""/>
      <w:lvlJc w:val="left"/>
      <w:pPr>
        <w:ind w:left="6665" w:hanging="360"/>
      </w:pPr>
      <w:rPr>
        <w:rFonts w:ascii="Symbol" w:hAnsi="Symbol" w:hint="default"/>
      </w:rPr>
    </w:lvl>
    <w:lvl w:ilvl="7" w:tplc="080C0003" w:tentative="1">
      <w:start w:val="1"/>
      <w:numFmt w:val="bullet"/>
      <w:lvlText w:val="o"/>
      <w:lvlJc w:val="left"/>
      <w:pPr>
        <w:ind w:left="7385" w:hanging="360"/>
      </w:pPr>
      <w:rPr>
        <w:rFonts w:ascii="Courier New" w:hAnsi="Courier New" w:cs="Courier New" w:hint="default"/>
      </w:rPr>
    </w:lvl>
    <w:lvl w:ilvl="8" w:tplc="080C0005" w:tentative="1">
      <w:start w:val="1"/>
      <w:numFmt w:val="bullet"/>
      <w:lvlText w:val=""/>
      <w:lvlJc w:val="left"/>
      <w:pPr>
        <w:ind w:left="8105" w:hanging="360"/>
      </w:pPr>
      <w:rPr>
        <w:rFonts w:ascii="Wingdings" w:hAnsi="Wingdings" w:hint="default"/>
      </w:rPr>
    </w:lvl>
  </w:abstractNum>
  <w:abstractNum w:abstractNumId="6" w15:restartNumberingAfterBreak="0">
    <w:nsid w:val="476C3C02"/>
    <w:multiLevelType w:val="multilevel"/>
    <w:tmpl w:val="B4628A5E"/>
    <w:styleLink w:val="WWNum23"/>
    <w:lvl w:ilvl="0">
      <w:start w:val="3"/>
      <w:numFmt w:val="decimal"/>
      <w:lvlText w:val="%1"/>
      <w:lvlJc w:val="left"/>
      <w:pPr>
        <w:ind w:left="720" w:hanging="360"/>
      </w:pPr>
      <w:rPr>
        <w:rFonts w:cs="Times New Roman"/>
        <w:b/>
        <w:sz w:val="22"/>
      </w:rPr>
    </w:lvl>
    <w:lvl w:ilvl="1">
      <w:start w:val="1"/>
      <w:numFmt w:val="lowerLetter"/>
      <w:lvlText w:val="%1.%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 w15:restartNumberingAfterBreak="0">
    <w:nsid w:val="47776DDE"/>
    <w:multiLevelType w:val="hybridMultilevel"/>
    <w:tmpl w:val="744E46C0"/>
    <w:lvl w:ilvl="0" w:tplc="040C000F">
      <w:start w:val="7"/>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502A17A8"/>
    <w:multiLevelType w:val="hybridMultilevel"/>
    <w:tmpl w:val="764CC9EC"/>
    <w:lvl w:ilvl="0" w:tplc="78222E34">
      <w:start w:val="1"/>
      <w:numFmt w:val="decimal"/>
      <w:lvlText w:val="%1."/>
      <w:lvlJc w:val="left"/>
      <w:pPr>
        <w:ind w:left="432" w:hanging="432"/>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start w:val="1"/>
      <w:numFmt w:val="decimal"/>
      <w:lvlText w:val="%4."/>
      <w:lvlJc w:val="left"/>
      <w:pPr>
        <w:ind w:left="2520" w:hanging="360"/>
      </w:pPr>
    </w:lvl>
    <w:lvl w:ilvl="4" w:tplc="080C0019">
      <w:start w:val="1"/>
      <w:numFmt w:val="lowerLetter"/>
      <w:lvlText w:val="%5."/>
      <w:lvlJc w:val="left"/>
      <w:pPr>
        <w:ind w:left="3240" w:hanging="360"/>
      </w:pPr>
    </w:lvl>
    <w:lvl w:ilvl="5" w:tplc="080C001B">
      <w:start w:val="1"/>
      <w:numFmt w:val="lowerRoman"/>
      <w:lvlText w:val="%6."/>
      <w:lvlJc w:val="right"/>
      <w:pPr>
        <w:ind w:left="3960" w:hanging="180"/>
      </w:pPr>
    </w:lvl>
    <w:lvl w:ilvl="6" w:tplc="080C000F">
      <w:start w:val="1"/>
      <w:numFmt w:val="decimal"/>
      <w:lvlText w:val="%7."/>
      <w:lvlJc w:val="left"/>
      <w:pPr>
        <w:ind w:left="4680" w:hanging="360"/>
      </w:pPr>
    </w:lvl>
    <w:lvl w:ilvl="7" w:tplc="080C0019">
      <w:start w:val="1"/>
      <w:numFmt w:val="lowerLetter"/>
      <w:lvlText w:val="%8."/>
      <w:lvlJc w:val="left"/>
      <w:pPr>
        <w:ind w:left="5400" w:hanging="360"/>
      </w:pPr>
    </w:lvl>
    <w:lvl w:ilvl="8" w:tplc="080C001B">
      <w:start w:val="1"/>
      <w:numFmt w:val="lowerRoman"/>
      <w:lvlText w:val="%9."/>
      <w:lvlJc w:val="right"/>
      <w:pPr>
        <w:ind w:left="6120" w:hanging="180"/>
      </w:pPr>
    </w:lvl>
  </w:abstractNum>
  <w:abstractNum w:abstractNumId="9" w15:restartNumberingAfterBreak="0">
    <w:nsid w:val="56EC73C6"/>
    <w:multiLevelType w:val="multilevel"/>
    <w:tmpl w:val="71C04986"/>
    <w:styleLink w:val="WWNum26"/>
    <w:lvl w:ilvl="0">
      <w:numFmt w:val="bullet"/>
      <w:lvlText w:val="-"/>
      <w:lvlJc w:val="left"/>
      <w:pPr>
        <w:ind w:left="1211" w:hanging="360"/>
      </w:pPr>
      <w:rPr>
        <w:rFonts w:ascii="Times New Roman" w:hAnsi="Times New Roman"/>
      </w:rPr>
    </w:lvl>
    <w:lvl w:ilvl="1">
      <w:numFmt w:val="bullet"/>
      <w:lvlText w:val="o"/>
      <w:lvlJc w:val="left"/>
      <w:pPr>
        <w:ind w:left="1931" w:hanging="360"/>
      </w:pPr>
      <w:rPr>
        <w:rFonts w:ascii="Courier New" w:hAnsi="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rPr>
    </w:lvl>
    <w:lvl w:ilvl="8">
      <w:numFmt w:val="bullet"/>
      <w:lvlText w:val=""/>
      <w:lvlJc w:val="left"/>
      <w:pPr>
        <w:ind w:left="6971" w:hanging="360"/>
      </w:pPr>
      <w:rPr>
        <w:rFonts w:ascii="Wingdings" w:hAnsi="Wingdings"/>
      </w:rPr>
    </w:lvl>
  </w:abstractNum>
  <w:abstractNum w:abstractNumId="10" w15:restartNumberingAfterBreak="0">
    <w:nsid w:val="59182FFE"/>
    <w:multiLevelType w:val="multilevel"/>
    <w:tmpl w:val="AE32260C"/>
    <w:styleLink w:val="WWNum28"/>
    <w:lvl w:ilvl="0">
      <w:start w:val="5"/>
      <w:numFmt w:val="decimal"/>
      <w:lvlText w:val="%1"/>
      <w:lvlJc w:val="left"/>
      <w:pPr>
        <w:ind w:left="720" w:hanging="360"/>
      </w:pPr>
      <w:rPr>
        <w:rFonts w:cs="Times New Roman"/>
        <w:b/>
        <w:sz w:val="22"/>
      </w:rPr>
    </w:lvl>
    <w:lvl w:ilvl="1">
      <w:start w:val="1"/>
      <w:numFmt w:val="lowerLetter"/>
      <w:lvlText w:val="%1.%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 w15:restartNumberingAfterBreak="0">
    <w:nsid w:val="5E52405A"/>
    <w:multiLevelType w:val="hybridMultilevel"/>
    <w:tmpl w:val="EC147E86"/>
    <w:lvl w:ilvl="0" w:tplc="670A4BF2">
      <w:start w:val="1"/>
      <w:numFmt w:val="bullet"/>
      <w:lvlText w:val=""/>
      <w:lvlJc w:val="left"/>
      <w:pPr>
        <w:ind w:left="1352" w:hanging="360"/>
      </w:pPr>
      <w:rPr>
        <w:rFonts w:ascii="Symbol" w:hAnsi="Symbol" w:hint="default"/>
        <w:sz w:val="14"/>
      </w:rPr>
    </w:lvl>
    <w:lvl w:ilvl="1" w:tplc="080C0003" w:tentative="1">
      <w:start w:val="1"/>
      <w:numFmt w:val="bullet"/>
      <w:lvlText w:val="o"/>
      <w:lvlJc w:val="left"/>
      <w:pPr>
        <w:ind w:left="2072" w:hanging="360"/>
      </w:pPr>
      <w:rPr>
        <w:rFonts w:ascii="Courier New" w:hAnsi="Courier New" w:hint="default"/>
      </w:rPr>
    </w:lvl>
    <w:lvl w:ilvl="2" w:tplc="080C0005" w:tentative="1">
      <w:start w:val="1"/>
      <w:numFmt w:val="bullet"/>
      <w:lvlText w:val=""/>
      <w:lvlJc w:val="left"/>
      <w:pPr>
        <w:ind w:left="2792" w:hanging="360"/>
      </w:pPr>
      <w:rPr>
        <w:rFonts w:ascii="Wingdings" w:hAnsi="Wingdings" w:hint="default"/>
      </w:rPr>
    </w:lvl>
    <w:lvl w:ilvl="3" w:tplc="080C0001" w:tentative="1">
      <w:start w:val="1"/>
      <w:numFmt w:val="bullet"/>
      <w:lvlText w:val=""/>
      <w:lvlJc w:val="left"/>
      <w:pPr>
        <w:ind w:left="3512" w:hanging="360"/>
      </w:pPr>
      <w:rPr>
        <w:rFonts w:ascii="Symbol" w:hAnsi="Symbol" w:hint="default"/>
      </w:rPr>
    </w:lvl>
    <w:lvl w:ilvl="4" w:tplc="080C0003" w:tentative="1">
      <w:start w:val="1"/>
      <w:numFmt w:val="bullet"/>
      <w:lvlText w:val="o"/>
      <w:lvlJc w:val="left"/>
      <w:pPr>
        <w:ind w:left="4232" w:hanging="360"/>
      </w:pPr>
      <w:rPr>
        <w:rFonts w:ascii="Courier New" w:hAnsi="Courier New" w:hint="default"/>
      </w:rPr>
    </w:lvl>
    <w:lvl w:ilvl="5" w:tplc="080C0005" w:tentative="1">
      <w:start w:val="1"/>
      <w:numFmt w:val="bullet"/>
      <w:lvlText w:val=""/>
      <w:lvlJc w:val="left"/>
      <w:pPr>
        <w:ind w:left="4952" w:hanging="360"/>
      </w:pPr>
      <w:rPr>
        <w:rFonts w:ascii="Wingdings" w:hAnsi="Wingdings" w:hint="default"/>
      </w:rPr>
    </w:lvl>
    <w:lvl w:ilvl="6" w:tplc="080C0001" w:tentative="1">
      <w:start w:val="1"/>
      <w:numFmt w:val="bullet"/>
      <w:lvlText w:val=""/>
      <w:lvlJc w:val="left"/>
      <w:pPr>
        <w:ind w:left="5672" w:hanging="360"/>
      </w:pPr>
      <w:rPr>
        <w:rFonts w:ascii="Symbol" w:hAnsi="Symbol" w:hint="default"/>
      </w:rPr>
    </w:lvl>
    <w:lvl w:ilvl="7" w:tplc="080C0003" w:tentative="1">
      <w:start w:val="1"/>
      <w:numFmt w:val="bullet"/>
      <w:lvlText w:val="o"/>
      <w:lvlJc w:val="left"/>
      <w:pPr>
        <w:ind w:left="6392" w:hanging="360"/>
      </w:pPr>
      <w:rPr>
        <w:rFonts w:ascii="Courier New" w:hAnsi="Courier New" w:hint="default"/>
      </w:rPr>
    </w:lvl>
    <w:lvl w:ilvl="8" w:tplc="080C0005" w:tentative="1">
      <w:start w:val="1"/>
      <w:numFmt w:val="bullet"/>
      <w:lvlText w:val=""/>
      <w:lvlJc w:val="left"/>
      <w:pPr>
        <w:ind w:left="7112" w:hanging="360"/>
      </w:pPr>
      <w:rPr>
        <w:rFonts w:ascii="Wingdings" w:hAnsi="Wingdings" w:hint="default"/>
      </w:rPr>
    </w:lvl>
  </w:abstractNum>
  <w:abstractNum w:abstractNumId="12" w15:restartNumberingAfterBreak="0">
    <w:nsid w:val="60EC139D"/>
    <w:multiLevelType w:val="hybridMultilevel"/>
    <w:tmpl w:val="ADA03DFA"/>
    <w:lvl w:ilvl="0" w:tplc="4B3A86DA">
      <w:start w:val="1"/>
      <w:numFmt w:val="bullet"/>
      <w:lvlText w:val=""/>
      <w:lvlJc w:val="left"/>
      <w:pPr>
        <w:tabs>
          <w:tab w:val="num" w:pos="8562"/>
        </w:tabs>
        <w:ind w:left="8562" w:hanging="360"/>
      </w:pPr>
      <w:rPr>
        <w:rFonts w:ascii="Symbol" w:hAnsi="Symbol" w:hint="default"/>
        <w:sz w:val="18"/>
      </w:rPr>
    </w:lvl>
    <w:lvl w:ilvl="1" w:tplc="59605522">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643"/>
        </w:tabs>
        <w:ind w:left="643" w:hanging="360"/>
      </w:pPr>
      <w:rPr>
        <w:rFonts w:ascii="Wingdings" w:hAnsi="Wingdings" w:hint="default"/>
      </w:rPr>
    </w:lvl>
    <w:lvl w:ilvl="3" w:tplc="2BC21C92">
      <w:start w:val="1"/>
      <w:numFmt w:val="bullet"/>
      <w:lvlText w:val=""/>
      <w:lvlJc w:val="left"/>
      <w:pPr>
        <w:tabs>
          <w:tab w:val="num" w:pos="2804"/>
        </w:tabs>
        <w:ind w:left="2804" w:hanging="284"/>
      </w:pPr>
      <w:rPr>
        <w:rFonts w:ascii="Wingdings" w:hAnsi="Wingdings" w:hint="default"/>
        <w:sz w:val="18"/>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221CE2"/>
    <w:multiLevelType w:val="multilevel"/>
    <w:tmpl w:val="67AE1788"/>
    <w:styleLink w:val="WWNum22"/>
    <w:lvl w:ilvl="0">
      <w:numFmt w:val="bullet"/>
      <w:lvlText w:val=""/>
      <w:lvlJc w:val="left"/>
      <w:pPr>
        <w:ind w:left="1134" w:hanging="283"/>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65B94722"/>
    <w:multiLevelType w:val="hybridMultilevel"/>
    <w:tmpl w:val="BA980E9E"/>
    <w:lvl w:ilvl="0" w:tplc="040C000F">
      <w:start w:val="1"/>
      <w:numFmt w:val="decimal"/>
      <w:lvlText w:val="%1."/>
      <w:lvlJc w:val="left"/>
      <w:pPr>
        <w:tabs>
          <w:tab w:val="num" w:pos="1004"/>
        </w:tabs>
        <w:ind w:left="1004" w:hanging="360"/>
      </w:p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15" w15:restartNumberingAfterBreak="0">
    <w:nsid w:val="7AB53575"/>
    <w:multiLevelType w:val="hybridMultilevel"/>
    <w:tmpl w:val="F84C3778"/>
    <w:lvl w:ilvl="0" w:tplc="080C000F">
      <w:start w:val="1"/>
      <w:numFmt w:val="decimal"/>
      <w:lvlText w:val="%1."/>
      <w:lvlJc w:val="left"/>
      <w:pPr>
        <w:ind w:left="1146" w:hanging="360"/>
      </w:p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16" w15:restartNumberingAfterBreak="0">
    <w:nsid w:val="7EAC6802"/>
    <w:multiLevelType w:val="hybridMultilevel"/>
    <w:tmpl w:val="275673BC"/>
    <w:lvl w:ilvl="0" w:tplc="B5FE6780">
      <w:start w:val="16"/>
      <w:numFmt w:val="bullet"/>
      <w:lvlText w:val="-"/>
      <w:lvlJc w:val="left"/>
      <w:pPr>
        <w:ind w:left="1211" w:hanging="360"/>
      </w:pPr>
      <w:rPr>
        <w:rFonts w:ascii="Times New Roman" w:eastAsia="Times New Roman" w:hAnsi="Times New Roman"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
    <w:abstractNumId w:val="14"/>
  </w:num>
  <w:num w:numId="3">
    <w:abstractNumId w:val="16"/>
  </w:num>
  <w:num w:numId="4">
    <w:abstractNumId w:val="0"/>
    <w:lvlOverride w:ilvl="0">
      <w:lvl w:ilvl="0">
        <w:start w:val="1"/>
        <w:numFmt w:val="bullet"/>
        <w:lvlText w:val=""/>
        <w:lvlJc w:val="left"/>
        <w:pPr>
          <w:ind w:left="720" w:hanging="360"/>
        </w:pPr>
        <w:rPr>
          <w:rFonts w:ascii="Symbol" w:hAnsi="Symbol" w:hint="default"/>
        </w:rPr>
      </w:lvl>
    </w:lvlOverride>
  </w:num>
  <w:num w:numId="5">
    <w:abstractNumId w:val="1"/>
  </w:num>
  <w:num w:numId="6">
    <w:abstractNumId w:val="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1"/>
        <w:numFmt w:val="bullet"/>
        <w:lvlText w:val=""/>
        <w:lvlJc w:val="left"/>
        <w:pPr>
          <w:ind w:left="786" w:hanging="360"/>
        </w:pPr>
        <w:rPr>
          <w:rFonts w:ascii="Symbol" w:hAnsi="Symbol" w:hint="default"/>
        </w:rPr>
      </w:lvl>
    </w:lvlOverride>
  </w:num>
  <w:num w:numId="10">
    <w:abstractNumId w:val="0"/>
    <w:lvlOverride w:ilvl="0">
      <w:lvl w:ilvl="0">
        <w:start w:val="1"/>
        <w:numFmt w:val="bullet"/>
        <w:lvlText w:val=""/>
        <w:lvlJc w:val="left"/>
        <w:pPr>
          <w:ind w:left="786" w:hanging="360"/>
        </w:pPr>
        <w:rPr>
          <w:rFonts w:ascii="Symbol" w:hAnsi="Symbol" w:hint="default"/>
        </w:rPr>
      </w:lvl>
    </w:lvlOverride>
  </w:num>
  <w:num w:numId="11">
    <w:abstractNumId w:val="0"/>
    <w:lvlOverride w:ilvl="0">
      <w:lvl w:ilvl="0">
        <w:start w:val="1"/>
        <w:numFmt w:val="bullet"/>
        <w:lvlText w:val=""/>
        <w:lvlJc w:val="left"/>
        <w:pPr>
          <w:ind w:left="1353" w:hanging="360"/>
        </w:pPr>
        <w:rPr>
          <w:rFonts w:ascii="Symbol" w:hAnsi="Symbol" w:hint="default"/>
        </w:rPr>
      </w:lvl>
    </w:lvlOverride>
  </w:num>
  <w:num w:numId="12">
    <w:abstractNumId w:val="2"/>
  </w:num>
  <w:num w:numId="13">
    <w:abstractNumId w:val="0"/>
    <w:lvlOverride w:ilvl="0">
      <w:lvl w:ilvl="0">
        <w:start w:val="1"/>
        <w:numFmt w:val="bullet"/>
        <w:lvlText w:val=""/>
        <w:lvlJc w:val="left"/>
        <w:pPr>
          <w:ind w:left="1636" w:hanging="360"/>
        </w:pPr>
        <w:rPr>
          <w:rFonts w:ascii="Symbol" w:hAnsi="Symbol" w:hint="default"/>
        </w:rPr>
      </w:lvl>
    </w:lvlOverride>
  </w:num>
  <w:num w:numId="14">
    <w:abstractNumId w:val="1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3"/>
  </w:num>
  <w:num w:numId="18">
    <w:abstractNumId w:val="9"/>
  </w:num>
  <w:num w:numId="19">
    <w:abstractNumId w:val="10"/>
  </w:num>
  <w:num w:numId="20">
    <w:abstractNumId w:val="6"/>
    <w:lvlOverride w:ilvl="0">
      <w:startOverride w:val="3"/>
    </w:lvlOverride>
  </w:num>
  <w:num w:numId="21">
    <w:abstractNumId w:val="10"/>
    <w:lvlOverride w:ilvl="0">
      <w:startOverride w:val="5"/>
    </w:lvlOverride>
  </w:num>
  <w:num w:numId="22">
    <w:abstractNumId w:val="0"/>
    <w:lvlOverride w:ilvl="0">
      <w:lvl w:ilvl="0">
        <w:start w:val="1"/>
        <w:numFmt w:val="bullet"/>
        <w:lvlText w:val=""/>
        <w:lvlJc w:val="left"/>
        <w:pPr>
          <w:ind w:left="1211" w:hanging="360"/>
        </w:pPr>
        <w:rPr>
          <w:rFonts w:ascii="Symbol" w:hAnsi="Symbol" w:hint="default"/>
        </w:rPr>
      </w:lvl>
    </w:lvlOverride>
  </w:num>
  <w:num w:numId="23">
    <w:abstractNumId w:val="4"/>
  </w:num>
  <w:num w:numId="24">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5">
    <w:abstractNumId w:val="8"/>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E7"/>
    <w:rsid w:val="005C3EE7"/>
    <w:rsid w:val="007479B3"/>
    <w:rsid w:val="00B11336"/>
    <w:rsid w:val="00B125E0"/>
    <w:rsid w:val="00BC3B6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371FB66"/>
  <w15:chartTrackingRefBased/>
  <w15:docId w15:val="{52BFDFB7-E99A-4E56-8BF9-296C19DB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7479B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479B3"/>
  </w:style>
  <w:style w:type="paragraph" w:styleId="Notedebasdepage">
    <w:name w:val="footnote text"/>
    <w:basedOn w:val="Normal"/>
    <w:link w:val="NotedebasdepageCar"/>
    <w:uiPriority w:val="99"/>
    <w:semiHidden/>
    <w:unhideWhenUsed/>
    <w:rsid w:val="007479B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479B3"/>
    <w:rPr>
      <w:sz w:val="20"/>
      <w:szCs w:val="20"/>
    </w:rPr>
  </w:style>
  <w:style w:type="paragraph" w:styleId="En-tte">
    <w:name w:val="header"/>
    <w:basedOn w:val="Normal"/>
    <w:link w:val="En-tteCar"/>
    <w:uiPriority w:val="99"/>
    <w:semiHidden/>
    <w:unhideWhenUsed/>
    <w:rsid w:val="007479B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479B3"/>
  </w:style>
  <w:style w:type="character" w:styleId="Appelnotedebasdep">
    <w:name w:val="footnote reference"/>
    <w:basedOn w:val="Policepardfaut"/>
    <w:uiPriority w:val="99"/>
    <w:semiHidden/>
    <w:rsid w:val="007479B3"/>
    <w:rPr>
      <w:vertAlign w:val="superscript"/>
    </w:rPr>
  </w:style>
  <w:style w:type="paragraph" w:customStyle="1" w:styleId="Footnote">
    <w:name w:val="Footnote"/>
    <w:basedOn w:val="Normal"/>
    <w:rsid w:val="00BC3B6E"/>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numbering" w:customStyle="1" w:styleId="WWNum23">
    <w:name w:val="WWNum23"/>
    <w:basedOn w:val="Aucuneliste"/>
    <w:rsid w:val="00BC3B6E"/>
    <w:pPr>
      <w:numPr>
        <w:numId w:val="16"/>
      </w:numPr>
    </w:pPr>
  </w:style>
  <w:style w:type="numbering" w:customStyle="1" w:styleId="WWNum22">
    <w:name w:val="WWNum22"/>
    <w:basedOn w:val="Aucuneliste"/>
    <w:rsid w:val="00BC3B6E"/>
    <w:pPr>
      <w:numPr>
        <w:numId w:val="17"/>
      </w:numPr>
    </w:pPr>
  </w:style>
  <w:style w:type="numbering" w:customStyle="1" w:styleId="WWNum26">
    <w:name w:val="WWNum26"/>
    <w:basedOn w:val="Aucuneliste"/>
    <w:rsid w:val="00BC3B6E"/>
    <w:pPr>
      <w:numPr>
        <w:numId w:val="18"/>
      </w:numPr>
    </w:pPr>
  </w:style>
  <w:style w:type="numbering" w:customStyle="1" w:styleId="WWNum28">
    <w:name w:val="WWNum28"/>
    <w:basedOn w:val="Aucuneliste"/>
    <w:rsid w:val="00BC3B6E"/>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2667</Words>
  <Characters>14673</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Ville de Liège</Company>
  <LinksUpToDate>false</LinksUpToDate>
  <CharactersWithSpaces>17306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 de Liège</dc:creator>
  <cp:keywords/>
  <dc:description/>
  <cp:lastModifiedBy>Ville de Liège</cp:lastModifiedBy>
  <cp:revision>4</cp:revision>
  <dcterms:created xsi:type="dcterms:W3CDTF">2024-08-28T09:43:00Z</dcterms:created>
  <dcterms:modified xsi:type="dcterms:W3CDTF">2024-08-28T10:26:00Z</dcterms:modified>
</cp:coreProperties>
</file>